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PMingLiU"/>
          <w:sz w:val="28"/>
        </w:rPr>
      </w:pPr>
    </w:p>
    <w:p>
      <w:pPr>
        <w:spacing w:before="1"/>
        <w:ind w:left="752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婚前保健</w:t>
      </w:r>
      <w:r>
        <w:rPr>
          <w:rFonts w:hint="eastAsia" w:ascii="微软雅黑" w:eastAsia="微软雅黑"/>
          <w:b/>
          <w:sz w:val="36"/>
          <w:lang w:val="en-US" w:eastAsia="zh-CN"/>
        </w:rPr>
        <w:t>省级优势</w:t>
      </w:r>
      <w:r>
        <w:rPr>
          <w:rFonts w:hint="eastAsia" w:ascii="微软雅黑" w:eastAsia="微软雅黑"/>
          <w:b/>
          <w:sz w:val="36"/>
        </w:rPr>
        <w:t>专科评估标准（2022 年版）</w:t>
      </w:r>
    </w:p>
    <w:p>
      <w:pPr>
        <w:rPr>
          <w:rFonts w:ascii="微软雅黑" w:eastAsia="微软雅黑"/>
          <w:sz w:val="36"/>
        </w:rPr>
        <w:sectPr>
          <w:pgSz w:w="16840" w:h="11910" w:orient="landscape"/>
          <w:pgMar w:top="600" w:right="266" w:bottom="280" w:left="663" w:header="720" w:footer="720" w:gutter="0"/>
          <w:cols w:equalWidth="0" w:num="2">
            <w:col w:w="1345" w:space="2003"/>
            <w:col w:w="12563"/>
          </w:cols>
        </w:sectPr>
      </w:pPr>
    </w:p>
    <w:p>
      <w:pPr>
        <w:pStyle w:val="2"/>
        <w:spacing w:before="1" w:after="1"/>
        <w:rPr>
          <w:rFonts w:ascii="微软雅黑"/>
          <w:b/>
          <w:sz w:val="8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214"/>
        <w:gridCol w:w="1700"/>
        <w:gridCol w:w="10892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26" w:type="dxa"/>
          </w:tcPr>
          <w:p>
            <w:pPr>
              <w:pStyle w:val="7"/>
              <w:spacing w:before="67"/>
              <w:ind w:left="133"/>
              <w:rPr>
                <w:sz w:val="24"/>
              </w:rPr>
            </w:pPr>
            <w:r>
              <w:rPr>
                <w:sz w:val="24"/>
              </w:rPr>
              <w:t>评估指标</w:t>
            </w:r>
          </w:p>
        </w:tc>
        <w:tc>
          <w:tcPr>
            <w:tcW w:w="2914" w:type="dxa"/>
            <w:gridSpan w:val="2"/>
          </w:tcPr>
          <w:p>
            <w:pPr>
              <w:pStyle w:val="7"/>
              <w:spacing w:before="67"/>
              <w:ind w:left="976"/>
              <w:rPr>
                <w:sz w:val="24"/>
              </w:rPr>
            </w:pPr>
            <w:r>
              <w:rPr>
                <w:sz w:val="24"/>
              </w:rPr>
              <w:t>评估内容</w:t>
            </w:r>
          </w:p>
        </w:tc>
        <w:tc>
          <w:tcPr>
            <w:tcW w:w="10892" w:type="dxa"/>
          </w:tcPr>
          <w:p>
            <w:pPr>
              <w:pStyle w:val="7"/>
              <w:spacing w:before="67"/>
              <w:ind w:left="4944" w:right="4937"/>
              <w:jc w:val="center"/>
              <w:rPr>
                <w:sz w:val="24"/>
              </w:rPr>
            </w:pPr>
            <w:r>
              <w:rPr>
                <w:sz w:val="24"/>
              </w:rPr>
              <w:t>评估标准</w:t>
            </w:r>
          </w:p>
        </w:tc>
        <w:tc>
          <w:tcPr>
            <w:tcW w:w="801" w:type="dxa"/>
          </w:tcPr>
          <w:p>
            <w:pPr>
              <w:pStyle w:val="7"/>
              <w:spacing w:before="67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26" w:type="dxa"/>
            <w:vMerge w:val="restart"/>
          </w:tcPr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spacing w:before="12"/>
              <w:rPr>
                <w:rFonts w:ascii="微软雅黑"/>
                <w:b/>
                <w:sz w:val="17"/>
              </w:rPr>
            </w:pPr>
          </w:p>
          <w:p>
            <w:pPr>
              <w:pStyle w:val="7"/>
              <w:spacing w:line="266" w:lineRule="auto"/>
              <w:ind w:left="320" w:right="312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1.专科</w:t>
            </w:r>
            <w:r>
              <w:rPr>
                <w:sz w:val="21"/>
              </w:rPr>
              <w:t>建设</w:t>
            </w:r>
          </w:p>
          <w:p>
            <w:pPr>
              <w:pStyle w:val="7"/>
              <w:spacing w:before="3"/>
              <w:ind w:left="66" w:right="60"/>
              <w:jc w:val="center"/>
              <w:rPr>
                <w:sz w:val="21"/>
              </w:rPr>
            </w:pPr>
            <w:r>
              <w:rPr>
                <w:sz w:val="21"/>
              </w:rPr>
              <w:t>（24 条）</w:t>
            </w:r>
          </w:p>
          <w:p>
            <w:pPr>
              <w:pStyle w:val="7"/>
              <w:spacing w:before="31"/>
              <w:ind w:left="66" w:right="60"/>
              <w:jc w:val="center"/>
              <w:rPr>
                <w:sz w:val="21"/>
              </w:rPr>
            </w:pPr>
            <w:r>
              <w:rPr>
                <w:sz w:val="21"/>
              </w:rPr>
              <w:t>（230 分）</w:t>
            </w: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spacing w:before="3"/>
              <w:rPr>
                <w:rFonts w:ascii="微软雅黑"/>
                <w:b/>
                <w:sz w:val="20"/>
              </w:rPr>
            </w:pPr>
          </w:p>
          <w:p>
            <w:pPr>
              <w:pStyle w:val="7"/>
              <w:spacing w:line="213" w:lineRule="auto"/>
              <w:ind w:left="107" w:right="-15" w:firstLine="26"/>
              <w:rPr>
                <w:sz w:val="21"/>
              </w:rPr>
            </w:pPr>
            <w:r>
              <w:rPr>
                <w:sz w:val="21"/>
              </w:rPr>
              <w:t>1.1</w:t>
            </w:r>
            <w:r>
              <w:rPr>
                <w:spacing w:val="-18"/>
                <w:sz w:val="21"/>
              </w:rPr>
              <w:t xml:space="preserve"> 组织领</w:t>
            </w:r>
            <w:r>
              <w:rPr>
                <w:spacing w:val="-3"/>
                <w:sz w:val="21"/>
              </w:rPr>
              <w:t>导</w:t>
            </w:r>
            <w:r>
              <w:rPr>
                <w:sz w:val="21"/>
              </w:rPr>
              <w:t>（45</w:t>
            </w:r>
            <w:r>
              <w:rPr>
                <w:spacing w:val="-27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10"/>
              <w:rPr>
                <w:rFonts w:ascii="微软雅黑"/>
                <w:b/>
                <w:sz w:val="16"/>
              </w:rPr>
            </w:pPr>
          </w:p>
          <w:p>
            <w:pPr>
              <w:pStyle w:val="7"/>
              <w:spacing w:line="213" w:lineRule="auto"/>
              <w:ind w:left="196" w:right="102" w:hanging="8"/>
              <w:rPr>
                <w:sz w:val="21"/>
              </w:rPr>
            </w:pPr>
            <w:r>
              <w:rPr>
                <w:w w:val="95"/>
                <w:sz w:val="21"/>
              </w:rPr>
              <w:t>1.1.1 领导高度</w:t>
            </w:r>
            <w:r>
              <w:rPr>
                <w:sz w:val="21"/>
              </w:rPr>
              <w:t>重视（15 分）</w:t>
            </w:r>
          </w:p>
        </w:tc>
        <w:tc>
          <w:tcPr>
            <w:tcW w:w="10892" w:type="dxa"/>
          </w:tcPr>
          <w:p>
            <w:pPr>
              <w:pStyle w:val="7"/>
              <w:spacing w:before="121"/>
              <w:ind w:left="107"/>
              <w:rPr>
                <w:sz w:val="21"/>
              </w:rPr>
            </w:pPr>
            <w:r>
              <w:rPr>
                <w:sz w:val="21"/>
              </w:rPr>
              <w:t>1.机构重视专科建设发展，专题研究部署该项工作，近 3 年配套工作经费≥100 万元。</w:t>
            </w:r>
          </w:p>
        </w:tc>
        <w:tc>
          <w:tcPr>
            <w:tcW w:w="801" w:type="dxa"/>
          </w:tcPr>
          <w:p>
            <w:pPr>
              <w:pStyle w:val="7"/>
              <w:spacing w:before="121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23"/>
              <w:ind w:left="107"/>
              <w:rPr>
                <w:sz w:val="21"/>
              </w:rPr>
            </w:pPr>
            <w:r>
              <w:rPr>
                <w:sz w:val="21"/>
              </w:rPr>
              <w:t>2.机构分管领导负责婚前保健工作管理及专科建设发展。</w:t>
            </w:r>
          </w:p>
        </w:tc>
        <w:tc>
          <w:tcPr>
            <w:tcW w:w="801" w:type="dxa"/>
          </w:tcPr>
          <w:p>
            <w:pPr>
              <w:pStyle w:val="7"/>
              <w:spacing w:before="123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8"/>
              <w:rPr>
                <w:rFonts w:ascii="微软雅黑"/>
                <w:b/>
                <w:sz w:val="16"/>
              </w:rPr>
            </w:pPr>
          </w:p>
          <w:p>
            <w:pPr>
              <w:pStyle w:val="7"/>
              <w:spacing w:before="1" w:line="213" w:lineRule="auto"/>
              <w:ind w:left="194" w:right="101" w:hanging="5"/>
              <w:rPr>
                <w:sz w:val="21"/>
              </w:rPr>
            </w:pPr>
            <w:r>
              <w:rPr>
                <w:w w:val="95"/>
                <w:sz w:val="21"/>
              </w:rPr>
              <w:t>1.1.2 专科发展</w:t>
            </w:r>
            <w:r>
              <w:rPr>
                <w:sz w:val="21"/>
              </w:rPr>
              <w:t>规划（20 分）</w:t>
            </w:r>
          </w:p>
        </w:tc>
        <w:tc>
          <w:tcPr>
            <w:tcW w:w="10892" w:type="dxa"/>
          </w:tcPr>
          <w:p>
            <w:pPr>
              <w:pStyle w:val="7"/>
              <w:spacing w:before="122"/>
              <w:ind w:left="107"/>
              <w:rPr>
                <w:sz w:val="21"/>
              </w:rPr>
            </w:pPr>
            <w:r>
              <w:rPr>
                <w:sz w:val="21"/>
              </w:rPr>
              <w:t>1.将专科建设发展工作纳入机构整体发展规划，并作为重点工作予以支持。</w:t>
            </w:r>
          </w:p>
        </w:tc>
        <w:tc>
          <w:tcPr>
            <w:tcW w:w="801" w:type="dxa"/>
          </w:tcPr>
          <w:p>
            <w:pPr>
              <w:pStyle w:val="7"/>
              <w:spacing w:before="122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22"/>
              <w:ind w:left="107"/>
              <w:rPr>
                <w:sz w:val="21"/>
              </w:rPr>
            </w:pPr>
            <w:r>
              <w:rPr>
                <w:sz w:val="21"/>
              </w:rPr>
              <w:t>2.有专科发展计划（3-5 年），包括目标任务、政策措施、评估指标、激励机制等，并定期开展评估。</w:t>
            </w:r>
          </w:p>
        </w:tc>
        <w:tc>
          <w:tcPr>
            <w:tcW w:w="801" w:type="dxa"/>
          </w:tcPr>
          <w:p>
            <w:pPr>
              <w:pStyle w:val="7"/>
              <w:spacing w:before="122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96" w:line="213" w:lineRule="auto"/>
              <w:ind w:left="196" w:right="101" w:hanging="8"/>
              <w:rPr>
                <w:sz w:val="21"/>
              </w:rPr>
            </w:pPr>
            <w:r>
              <w:rPr>
                <w:w w:val="95"/>
                <w:sz w:val="21"/>
              </w:rPr>
              <w:t>1.1.3 专科门诊</w:t>
            </w:r>
            <w:r>
              <w:rPr>
                <w:sz w:val="21"/>
              </w:rPr>
              <w:t>建设（10 分）</w:t>
            </w:r>
          </w:p>
        </w:tc>
        <w:tc>
          <w:tcPr>
            <w:tcW w:w="10892" w:type="dxa"/>
          </w:tcPr>
          <w:p>
            <w:pPr>
              <w:pStyle w:val="7"/>
              <w:spacing w:before="37" w:line="266" w:lineRule="auto"/>
              <w:ind w:left="107" w:right="119"/>
              <w:rPr>
                <w:sz w:val="21"/>
              </w:rPr>
            </w:pPr>
            <w:r>
              <w:rPr>
                <w:sz w:val="21"/>
              </w:rPr>
              <w:t>开设婚前保健门诊时间≥5</w:t>
            </w:r>
            <w:r>
              <w:rPr>
                <w:spacing w:val="-9"/>
                <w:sz w:val="21"/>
              </w:rPr>
              <w:t xml:space="preserve"> 年，有专科工作规范、制度、流程等，保证专科人员参加进修学习、学术交流等活动的经费投入。</w:t>
            </w:r>
          </w:p>
        </w:tc>
        <w:tc>
          <w:tcPr>
            <w:tcW w:w="801" w:type="dxa"/>
          </w:tcPr>
          <w:p>
            <w:pPr>
              <w:pStyle w:val="7"/>
              <w:spacing w:before="186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spacing w:before="11"/>
              <w:rPr>
                <w:rFonts w:ascii="微软雅黑"/>
                <w:b/>
                <w:sz w:val="31"/>
              </w:rPr>
            </w:pPr>
          </w:p>
          <w:p>
            <w:pPr>
              <w:pStyle w:val="7"/>
              <w:spacing w:line="213" w:lineRule="auto"/>
              <w:ind w:left="107" w:right="1" w:firstLine="24"/>
              <w:rPr>
                <w:sz w:val="21"/>
              </w:rPr>
            </w:pPr>
            <w:r>
              <w:rPr>
                <w:sz w:val="21"/>
              </w:rPr>
              <w:t>1.2</w:t>
            </w:r>
            <w:r>
              <w:rPr>
                <w:spacing w:val="-18"/>
                <w:sz w:val="21"/>
              </w:rPr>
              <w:t xml:space="preserve"> 机构要求（50</w:t>
            </w:r>
            <w:r>
              <w:rPr>
                <w:spacing w:val="-30"/>
                <w:sz w:val="21"/>
              </w:rPr>
              <w:t xml:space="preserve"> 分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15"/>
              <w:rPr>
                <w:rFonts w:ascii="微软雅黑"/>
                <w:b/>
                <w:sz w:val="18"/>
              </w:rPr>
            </w:pPr>
          </w:p>
          <w:p>
            <w:pPr>
              <w:pStyle w:val="7"/>
              <w:spacing w:line="213" w:lineRule="auto"/>
              <w:ind w:left="194" w:right="101" w:hanging="5"/>
              <w:rPr>
                <w:sz w:val="21"/>
              </w:rPr>
            </w:pPr>
            <w:r>
              <w:rPr>
                <w:w w:val="95"/>
                <w:sz w:val="21"/>
              </w:rPr>
              <w:t>1.2.1 服务机构</w:t>
            </w:r>
            <w:r>
              <w:rPr>
                <w:sz w:val="21"/>
              </w:rPr>
              <w:t>要求（25 分）</w:t>
            </w:r>
          </w:p>
        </w:tc>
        <w:tc>
          <w:tcPr>
            <w:tcW w:w="10892" w:type="dxa"/>
          </w:tcPr>
          <w:p>
            <w:pPr>
              <w:pStyle w:val="7"/>
              <w:spacing w:before="122"/>
              <w:ind w:left="107"/>
              <w:rPr>
                <w:sz w:val="21"/>
              </w:rPr>
            </w:pPr>
            <w:r>
              <w:rPr>
                <w:sz w:val="21"/>
              </w:rPr>
              <w:t>1.取得《医疗机构执业许可证》和《母婴保健技术服务执业许可证》。</w:t>
            </w:r>
          </w:p>
        </w:tc>
        <w:tc>
          <w:tcPr>
            <w:tcW w:w="801" w:type="dxa"/>
          </w:tcPr>
          <w:p>
            <w:pPr>
              <w:pStyle w:val="7"/>
              <w:spacing w:before="122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4"/>
              <w:ind w:left="107" w:right="-15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7"/>
                <w:w w:val="95"/>
                <w:sz w:val="21"/>
              </w:rPr>
              <w:t>.为卫生健康行政部门审批许可的婚检机构，符合《母婴保健专项技术服务基本标准》和《婚前保健工作规范</w:t>
            </w:r>
            <w:r>
              <w:rPr>
                <w:w w:val="95"/>
                <w:sz w:val="21"/>
              </w:rPr>
              <w:t>（修订</w:t>
            </w:r>
            <w:r>
              <w:rPr>
                <w:spacing w:val="-104"/>
                <w:w w:val="95"/>
                <w:sz w:val="21"/>
              </w:rPr>
              <w:t>）</w:t>
            </w:r>
            <w:r>
              <w:rPr>
                <w:w w:val="95"/>
                <w:sz w:val="21"/>
              </w:rPr>
              <w:t>》</w:t>
            </w:r>
          </w:p>
          <w:p>
            <w:pPr>
              <w:pStyle w:val="7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有关规定。</w:t>
            </w:r>
          </w:p>
        </w:tc>
        <w:tc>
          <w:tcPr>
            <w:tcW w:w="801" w:type="dxa"/>
          </w:tcPr>
          <w:p>
            <w:pPr>
              <w:pStyle w:val="7"/>
              <w:spacing w:before="16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17" w:line="213" w:lineRule="auto"/>
              <w:ind w:left="247" w:right="100" w:hanging="60"/>
              <w:rPr>
                <w:sz w:val="21"/>
              </w:rPr>
            </w:pPr>
            <w:r>
              <w:rPr>
                <w:w w:val="95"/>
                <w:sz w:val="21"/>
              </w:rPr>
              <w:t>1.2.2 诊疗科室</w:t>
            </w:r>
            <w:r>
              <w:rPr>
                <w:sz w:val="21"/>
              </w:rPr>
              <w:t>设置（5 分）</w:t>
            </w:r>
          </w:p>
        </w:tc>
        <w:tc>
          <w:tcPr>
            <w:tcW w:w="10892" w:type="dxa"/>
          </w:tcPr>
          <w:p>
            <w:pPr>
              <w:pStyle w:val="7"/>
              <w:spacing w:before="58" w:line="266" w:lineRule="auto"/>
              <w:ind w:left="107" w:right="9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设有与《医疗机构执业许可证》上诊疗科目相对应的妇</w:t>
            </w:r>
            <w:r>
              <w:rPr>
                <w:w w:val="95"/>
                <w:sz w:val="21"/>
              </w:rPr>
              <w:t>（产</w:t>
            </w:r>
            <w:r>
              <w:rPr>
                <w:spacing w:val="-3"/>
                <w:w w:val="95"/>
                <w:sz w:val="21"/>
              </w:rPr>
              <w:t>）科</w:t>
            </w:r>
            <w:r>
              <w:rPr>
                <w:w w:val="95"/>
                <w:sz w:val="21"/>
              </w:rPr>
              <w:t>（或妇女保健科</w:t>
            </w:r>
            <w:r>
              <w:rPr>
                <w:spacing w:val="-3"/>
                <w:w w:val="95"/>
                <w:sz w:val="21"/>
              </w:rPr>
              <w:t>）</w:t>
            </w:r>
            <w:r>
              <w:rPr>
                <w:spacing w:val="-2"/>
                <w:w w:val="95"/>
                <w:sz w:val="21"/>
              </w:rPr>
              <w:t>、泌尿外科</w:t>
            </w:r>
            <w:r>
              <w:rPr>
                <w:w w:val="95"/>
                <w:sz w:val="21"/>
              </w:rPr>
              <w:t>（或外科</w:t>
            </w:r>
            <w:r>
              <w:rPr>
                <w:spacing w:val="-3"/>
                <w:w w:val="95"/>
                <w:sz w:val="21"/>
              </w:rPr>
              <w:t>）</w:t>
            </w:r>
            <w:r>
              <w:rPr>
                <w:spacing w:val="-1"/>
                <w:w w:val="95"/>
                <w:sz w:val="21"/>
              </w:rPr>
              <w:t>、内科</w:t>
            </w:r>
            <w:r>
              <w:rPr>
                <w:w w:val="95"/>
                <w:sz w:val="21"/>
              </w:rPr>
              <w:t xml:space="preserve">（或    </w:t>
            </w:r>
            <w:r>
              <w:rPr>
                <w:sz w:val="21"/>
              </w:rPr>
              <w:t>全科）等诊疗科室。</w:t>
            </w:r>
          </w:p>
        </w:tc>
        <w:tc>
          <w:tcPr>
            <w:tcW w:w="801" w:type="dxa"/>
          </w:tcPr>
          <w:p>
            <w:pPr>
              <w:pStyle w:val="7"/>
              <w:spacing w:before="4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47" w:line="213" w:lineRule="auto"/>
              <w:ind w:left="194" w:right="101" w:hanging="8"/>
              <w:rPr>
                <w:sz w:val="21"/>
              </w:rPr>
            </w:pPr>
            <w:r>
              <w:rPr>
                <w:w w:val="95"/>
                <w:sz w:val="21"/>
              </w:rPr>
              <w:t>1.2.3 服务能力</w:t>
            </w:r>
            <w:r>
              <w:rPr>
                <w:sz w:val="21"/>
              </w:rPr>
              <w:t>水平（20 分）</w:t>
            </w:r>
          </w:p>
        </w:tc>
        <w:tc>
          <w:tcPr>
            <w:tcW w:w="10892" w:type="dxa"/>
          </w:tcPr>
          <w:p>
            <w:pPr>
              <w:pStyle w:val="7"/>
              <w:spacing w:before="137"/>
              <w:ind w:left="107"/>
              <w:rPr>
                <w:sz w:val="21"/>
              </w:rPr>
            </w:pPr>
            <w:r>
              <w:rPr>
                <w:sz w:val="21"/>
              </w:rPr>
              <w:t>为省级婚前保健重点专科（或学科）或出生缺陷防治人才培训项目培训基地（或协同单位）。</w:t>
            </w:r>
          </w:p>
        </w:tc>
        <w:tc>
          <w:tcPr>
            <w:tcW w:w="801" w:type="dxa"/>
          </w:tcPr>
          <w:p>
            <w:pPr>
              <w:pStyle w:val="7"/>
              <w:spacing w:before="137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spacing w:before="7"/>
              <w:rPr>
                <w:rFonts w:ascii="微软雅黑"/>
                <w:b/>
                <w:sz w:val="25"/>
              </w:rPr>
            </w:pPr>
          </w:p>
          <w:p>
            <w:pPr>
              <w:pStyle w:val="7"/>
              <w:spacing w:line="213" w:lineRule="auto"/>
              <w:ind w:left="107" w:right="-15" w:firstLine="24"/>
              <w:rPr>
                <w:sz w:val="21"/>
              </w:rPr>
            </w:pPr>
            <w:r>
              <w:rPr>
                <w:sz w:val="21"/>
              </w:rPr>
              <w:t>1.3</w:t>
            </w:r>
            <w:r>
              <w:rPr>
                <w:spacing w:val="-17"/>
                <w:sz w:val="21"/>
              </w:rPr>
              <w:t xml:space="preserve"> 人员配备（75</w:t>
            </w:r>
            <w:r>
              <w:rPr>
                <w:spacing w:val="-29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微软雅黑"/>
                <w:b/>
              </w:rPr>
            </w:pPr>
          </w:p>
          <w:p>
            <w:pPr>
              <w:pStyle w:val="7"/>
              <w:spacing w:before="7"/>
              <w:rPr>
                <w:rFonts w:ascii="微软雅黑"/>
                <w:b/>
                <w:sz w:val="25"/>
              </w:rPr>
            </w:pPr>
          </w:p>
          <w:p>
            <w:pPr>
              <w:pStyle w:val="7"/>
              <w:spacing w:line="213" w:lineRule="auto"/>
              <w:ind w:left="194" w:right="101" w:hanging="5"/>
              <w:rPr>
                <w:sz w:val="21"/>
              </w:rPr>
            </w:pPr>
            <w:r>
              <w:rPr>
                <w:w w:val="95"/>
                <w:sz w:val="21"/>
              </w:rPr>
              <w:t>1.3.1 服务人员</w:t>
            </w:r>
            <w:r>
              <w:rPr>
                <w:sz w:val="21"/>
              </w:rPr>
              <w:t>要求（25 分）</w:t>
            </w:r>
          </w:p>
        </w:tc>
        <w:tc>
          <w:tcPr>
            <w:tcW w:w="10892" w:type="dxa"/>
          </w:tcPr>
          <w:p>
            <w:pPr>
              <w:pStyle w:val="7"/>
              <w:spacing w:before="121"/>
              <w:ind w:left="107"/>
              <w:rPr>
                <w:sz w:val="21"/>
              </w:rPr>
            </w:pPr>
            <w:r>
              <w:rPr>
                <w:sz w:val="21"/>
              </w:rPr>
              <w:t>1.取得《执业医师证书》和《母婴保健技术考核合格证书》。</w:t>
            </w:r>
          </w:p>
        </w:tc>
        <w:tc>
          <w:tcPr>
            <w:tcW w:w="801" w:type="dxa"/>
          </w:tcPr>
          <w:p>
            <w:pPr>
              <w:pStyle w:val="7"/>
              <w:spacing w:before="121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23"/>
              <w:ind w:left="107"/>
              <w:rPr>
                <w:sz w:val="21"/>
              </w:rPr>
            </w:pPr>
            <w:r>
              <w:rPr>
                <w:sz w:val="21"/>
              </w:rPr>
              <w:t>2.符合《母婴保健专项技术服务基本标准》和《婚前保健工作规范（修订）》有关规定。</w:t>
            </w:r>
          </w:p>
        </w:tc>
        <w:tc>
          <w:tcPr>
            <w:tcW w:w="801" w:type="dxa"/>
          </w:tcPr>
          <w:p>
            <w:pPr>
              <w:pStyle w:val="7"/>
              <w:spacing w:before="123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22"/>
              <w:ind w:left="107"/>
              <w:rPr>
                <w:sz w:val="21"/>
              </w:rPr>
            </w:pPr>
            <w:r>
              <w:rPr>
                <w:sz w:val="21"/>
              </w:rPr>
              <w:t>3.主检医师必须取得相关医学专业中级及以上专业技术职称。</w:t>
            </w:r>
          </w:p>
        </w:tc>
        <w:tc>
          <w:tcPr>
            <w:tcW w:w="801" w:type="dxa"/>
          </w:tcPr>
          <w:p>
            <w:pPr>
              <w:pStyle w:val="7"/>
              <w:spacing w:before="122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4.定期接受专业知识技能的规范化培训和考核，具有相应技术资质、专业能力和业务素质。</w:t>
            </w:r>
          </w:p>
        </w:tc>
        <w:tc>
          <w:tcPr>
            <w:tcW w:w="801" w:type="dxa"/>
          </w:tcPr>
          <w:p>
            <w:pPr>
              <w:pStyle w:val="7"/>
              <w:spacing w:before="150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>
      <w:pPr>
        <w:jc w:val="center"/>
        <w:rPr>
          <w:sz w:val="21"/>
        </w:rPr>
        <w:sectPr>
          <w:type w:val="continuous"/>
          <w:pgSz w:w="16840" w:h="11910" w:orient="landscape"/>
          <w:pgMar w:top="600" w:right="380" w:bottom="280" w:left="380" w:header="720" w:footer="720" w:gutter="0"/>
          <w:cols w:space="720" w:num="1"/>
        </w:sectPr>
      </w:pPr>
    </w:p>
    <w:p>
      <w:pPr>
        <w:pStyle w:val="2"/>
        <w:spacing w:before="8"/>
        <w:rPr>
          <w:rFonts w:ascii="Times New Roman"/>
          <w:sz w:val="15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214"/>
        <w:gridCol w:w="1700"/>
        <w:gridCol w:w="10892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2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3"/>
              <w:rPr>
                <w:rFonts w:ascii="Times New Roman"/>
              </w:rPr>
            </w:pPr>
          </w:p>
          <w:p>
            <w:pPr>
              <w:pStyle w:val="7"/>
              <w:spacing w:line="213" w:lineRule="auto"/>
              <w:ind w:left="194" w:right="101" w:hanging="8"/>
              <w:rPr>
                <w:sz w:val="21"/>
              </w:rPr>
            </w:pPr>
            <w:r>
              <w:rPr>
                <w:w w:val="95"/>
                <w:sz w:val="21"/>
              </w:rPr>
              <w:t>1.3.2 服务人员</w:t>
            </w:r>
            <w:r>
              <w:rPr>
                <w:sz w:val="21"/>
              </w:rPr>
              <w:t>配备（20 分）</w:t>
            </w:r>
          </w:p>
        </w:tc>
        <w:tc>
          <w:tcPr>
            <w:tcW w:w="10892" w:type="dxa"/>
          </w:tcPr>
          <w:p>
            <w:pPr>
              <w:pStyle w:val="7"/>
              <w:spacing w:before="119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.配备数量适宜、符合要求、满足工作需要的各类专业人员，至少配备 </w:t>
            </w:r>
            <w:r>
              <w:rPr>
                <w:sz w:val="21"/>
              </w:rPr>
              <w:t>3</w:t>
            </w:r>
            <w:r>
              <w:rPr>
                <w:spacing w:val="-13"/>
                <w:sz w:val="21"/>
              </w:rPr>
              <w:t xml:space="preserve"> 名执业医师</w:t>
            </w:r>
            <w:r>
              <w:rPr>
                <w:sz w:val="21"/>
              </w:rPr>
              <w:t>（包括男、女婚检医师、主检医</w:t>
            </w:r>
          </w:p>
          <w:p>
            <w:pPr>
              <w:pStyle w:val="7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师）和 1 名执业护士。</w:t>
            </w:r>
          </w:p>
        </w:tc>
        <w:tc>
          <w:tcPr>
            <w:tcW w:w="80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2.符合《婚前保健工作规范（修订）》和《婚前保健专科建设和管理指南》相关要求。</w:t>
            </w:r>
          </w:p>
        </w:tc>
        <w:tc>
          <w:tcPr>
            <w:tcW w:w="801" w:type="dxa"/>
          </w:tcPr>
          <w:p>
            <w:pPr>
              <w:pStyle w:val="7"/>
              <w:spacing w:before="150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66" w:lineRule="auto"/>
              <w:ind w:left="302" w:right="102" w:hanging="118"/>
              <w:rPr>
                <w:sz w:val="21"/>
              </w:rPr>
            </w:pPr>
            <w:r>
              <w:rPr>
                <w:w w:val="95"/>
                <w:sz w:val="21"/>
              </w:rPr>
              <w:t>1.3.3 专科负责</w:t>
            </w:r>
            <w:r>
              <w:rPr>
                <w:sz w:val="21"/>
              </w:rPr>
              <w:t>人（10 分）</w:t>
            </w:r>
          </w:p>
        </w:tc>
        <w:tc>
          <w:tcPr>
            <w:tcW w:w="10892" w:type="dxa"/>
          </w:tcPr>
          <w:p>
            <w:pPr>
              <w:pStyle w:val="7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1.具有相关医学专业高级专业技术职称。</w:t>
            </w:r>
          </w:p>
        </w:tc>
        <w:tc>
          <w:tcPr>
            <w:tcW w:w="801" w:type="dxa"/>
          </w:tcPr>
          <w:p>
            <w:pPr>
              <w:pStyle w:val="7"/>
              <w:spacing w:before="150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2.具有 5 年以上妇（产）科（或妇女保健）等相关专业工作经验和 5 年以上管理工作经验。</w:t>
            </w:r>
          </w:p>
        </w:tc>
        <w:tc>
          <w:tcPr>
            <w:tcW w:w="801" w:type="dxa"/>
          </w:tcPr>
          <w:p>
            <w:pPr>
              <w:pStyle w:val="7"/>
              <w:spacing w:before="150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13" w:lineRule="auto"/>
              <w:ind w:left="300" w:right="100" w:hanging="118"/>
              <w:rPr>
                <w:sz w:val="21"/>
              </w:rPr>
            </w:pPr>
            <w:r>
              <w:rPr>
                <w:w w:val="95"/>
                <w:sz w:val="21"/>
              </w:rPr>
              <w:t>1.3.4 学科带头</w:t>
            </w:r>
            <w:r>
              <w:rPr>
                <w:sz w:val="21"/>
              </w:rPr>
              <w:t>人（20 分）</w:t>
            </w:r>
          </w:p>
        </w:tc>
        <w:tc>
          <w:tcPr>
            <w:tcW w:w="10892" w:type="dxa"/>
          </w:tcPr>
          <w:p>
            <w:pPr>
              <w:pStyle w:val="7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1.具有相关医学专业高级专业技术职称。</w:t>
            </w:r>
          </w:p>
        </w:tc>
        <w:tc>
          <w:tcPr>
            <w:tcW w:w="801" w:type="dxa"/>
          </w:tcPr>
          <w:p>
            <w:pPr>
              <w:pStyle w:val="7"/>
              <w:spacing w:before="150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2.具有 10 年以上妇（产）科（或妇女保健）等相关专业工作经验。</w:t>
            </w:r>
          </w:p>
        </w:tc>
        <w:tc>
          <w:tcPr>
            <w:tcW w:w="801" w:type="dxa"/>
          </w:tcPr>
          <w:p>
            <w:pPr>
              <w:pStyle w:val="7"/>
              <w:spacing w:before="150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62" w:line="321" w:lineRule="auto"/>
              <w:ind w:left="107" w:right="-15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  <w:r>
              <w:rPr>
                <w:spacing w:val="-3"/>
                <w:w w:val="95"/>
                <w:sz w:val="21"/>
              </w:rPr>
              <w:t>.在省级以上妇幼健康相关学术团体担任重要职务，或在省级以上相关学术团体牵头成立婚前保健专委会</w:t>
            </w:r>
            <w:r>
              <w:rPr>
                <w:w w:val="95"/>
                <w:sz w:val="21"/>
              </w:rPr>
              <w:t>（或学组</w:t>
            </w:r>
            <w:r>
              <w:rPr>
                <w:spacing w:val="-16"/>
                <w:w w:val="95"/>
                <w:sz w:val="21"/>
              </w:rPr>
              <w:t xml:space="preserve">），    </w:t>
            </w:r>
            <w:r>
              <w:rPr>
                <w:sz w:val="21"/>
              </w:rPr>
              <w:t>或为省级及以上专题（或专项）培训师资（或专家）库成员。</w:t>
            </w:r>
          </w:p>
        </w:tc>
        <w:tc>
          <w:tcPr>
            <w:tcW w:w="801" w:type="dxa"/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13" w:lineRule="auto"/>
              <w:ind w:left="107" w:right="-15" w:firstLine="19"/>
              <w:rPr>
                <w:sz w:val="21"/>
              </w:rPr>
            </w:pPr>
            <w:r>
              <w:rPr>
                <w:sz w:val="21"/>
              </w:rPr>
              <w:t>1.4</w:t>
            </w:r>
            <w:r>
              <w:rPr>
                <w:spacing w:val="-17"/>
                <w:sz w:val="21"/>
              </w:rPr>
              <w:t xml:space="preserve"> 房屋设</w:t>
            </w:r>
            <w:r>
              <w:rPr>
                <w:spacing w:val="-3"/>
                <w:sz w:val="21"/>
              </w:rPr>
              <w:t>施</w:t>
            </w:r>
            <w:r>
              <w:rPr>
                <w:sz w:val="21"/>
              </w:rPr>
              <w:t>（40</w:t>
            </w:r>
            <w:r>
              <w:rPr>
                <w:spacing w:val="-27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180" w:line="213" w:lineRule="auto"/>
              <w:ind w:left="194" w:right="101" w:hanging="10"/>
              <w:rPr>
                <w:sz w:val="21"/>
              </w:rPr>
            </w:pPr>
            <w:r>
              <w:rPr>
                <w:w w:val="95"/>
                <w:sz w:val="21"/>
              </w:rPr>
              <w:t>1.4.1 专科科室</w:t>
            </w:r>
            <w:r>
              <w:rPr>
                <w:sz w:val="21"/>
              </w:rPr>
              <w:t>设置（20 分）</w:t>
            </w:r>
          </w:p>
        </w:tc>
        <w:tc>
          <w:tcPr>
            <w:tcW w:w="10892" w:type="dxa"/>
          </w:tcPr>
          <w:p>
            <w:pPr>
              <w:pStyle w:val="7"/>
              <w:spacing w:before="163" w:line="321" w:lineRule="auto"/>
              <w:ind w:left="107" w:right="99"/>
              <w:jc w:val="both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房屋设施和专科科室的设置符合《婚前保健工作规范</w:t>
            </w:r>
            <w:r>
              <w:rPr>
                <w:w w:val="95"/>
                <w:sz w:val="21"/>
              </w:rPr>
              <w:t>（修订</w:t>
            </w:r>
            <w:r>
              <w:rPr>
                <w:spacing w:val="-5"/>
                <w:w w:val="95"/>
                <w:sz w:val="21"/>
              </w:rPr>
              <w:t>）</w:t>
            </w:r>
            <w:r>
              <w:rPr>
                <w:spacing w:val="-4"/>
                <w:w w:val="95"/>
                <w:sz w:val="21"/>
              </w:rPr>
              <w:t xml:space="preserve">》和《婚前保健专科建设和管理指南》相关要求。选择    </w:t>
            </w:r>
            <w:r>
              <w:rPr>
                <w:spacing w:val="-8"/>
                <w:w w:val="95"/>
                <w:sz w:val="21"/>
              </w:rPr>
              <w:t>相对独立的区域设置婚前保健专科，专科设置专用的男、女婚检室、咨询室、健康教育室(婚育学校</w:t>
            </w:r>
            <w:r>
              <w:rPr>
                <w:spacing w:val="-13"/>
                <w:w w:val="95"/>
                <w:sz w:val="21"/>
              </w:rPr>
              <w:t>）</w:t>
            </w:r>
            <w:r>
              <w:rPr>
                <w:spacing w:val="-6"/>
                <w:w w:val="95"/>
                <w:sz w:val="21"/>
              </w:rPr>
              <w:t xml:space="preserve">、资料室、专用   </w:t>
            </w:r>
            <w:r>
              <w:rPr>
                <w:spacing w:val="-6"/>
                <w:sz w:val="21"/>
              </w:rPr>
              <w:t>综合检查室、检验室及其他相关辅助科室等。</w:t>
            </w:r>
          </w:p>
        </w:tc>
        <w:tc>
          <w:tcPr>
            <w:tcW w:w="801" w:type="dxa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13" w:lineRule="auto"/>
              <w:ind w:left="194" w:right="102" w:hanging="12"/>
              <w:rPr>
                <w:sz w:val="21"/>
              </w:rPr>
            </w:pPr>
            <w:r>
              <w:rPr>
                <w:w w:val="95"/>
                <w:sz w:val="21"/>
              </w:rPr>
              <w:t>1.4.2 环境布局</w:t>
            </w:r>
            <w:r>
              <w:rPr>
                <w:sz w:val="21"/>
              </w:rPr>
              <w:t>合理（20 分）</w:t>
            </w:r>
          </w:p>
        </w:tc>
        <w:tc>
          <w:tcPr>
            <w:tcW w:w="10892" w:type="dxa"/>
          </w:tcPr>
          <w:p>
            <w:pPr>
              <w:pStyle w:val="7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1.区域布局合理，标识清晰醒目，就诊流程便捷，具有良好私密性，符合卫生和院感防控要求。</w:t>
            </w:r>
          </w:p>
        </w:tc>
        <w:tc>
          <w:tcPr>
            <w:tcW w:w="801" w:type="dxa"/>
          </w:tcPr>
          <w:p>
            <w:pPr>
              <w:pStyle w:val="7"/>
              <w:spacing w:before="150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2.在明显位置悬挂《母婴保健技术服务执业许可证》，公示婚检流程、项目及其收费标准等信息。</w:t>
            </w:r>
          </w:p>
        </w:tc>
        <w:tc>
          <w:tcPr>
            <w:tcW w:w="801" w:type="dxa"/>
          </w:tcPr>
          <w:p>
            <w:pPr>
              <w:pStyle w:val="7"/>
              <w:spacing w:before="150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3" w:lineRule="auto"/>
              <w:ind w:left="107" w:right="-15" w:firstLine="26"/>
              <w:rPr>
                <w:sz w:val="21"/>
              </w:rPr>
            </w:pPr>
            <w:r>
              <w:rPr>
                <w:sz w:val="21"/>
              </w:rPr>
              <w:t>1.5</w:t>
            </w:r>
            <w:r>
              <w:rPr>
                <w:spacing w:val="-18"/>
                <w:sz w:val="21"/>
              </w:rPr>
              <w:t xml:space="preserve"> 设备配置（20</w:t>
            </w:r>
            <w:r>
              <w:rPr>
                <w:spacing w:val="-30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</w:tcPr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3" w:lineRule="auto"/>
              <w:ind w:left="194" w:right="102" w:hanging="5"/>
              <w:rPr>
                <w:sz w:val="21"/>
              </w:rPr>
            </w:pPr>
            <w:r>
              <w:rPr>
                <w:w w:val="95"/>
                <w:sz w:val="21"/>
              </w:rPr>
              <w:t>1.5.1 配置仪器</w:t>
            </w:r>
            <w:r>
              <w:rPr>
                <w:sz w:val="21"/>
              </w:rPr>
              <w:t>设备（20 分）</w:t>
            </w:r>
          </w:p>
        </w:tc>
        <w:tc>
          <w:tcPr>
            <w:tcW w:w="10892" w:type="dxa"/>
          </w:tcPr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1" w:lineRule="auto"/>
              <w:ind w:left="107" w:right="99"/>
              <w:rPr>
                <w:sz w:val="21"/>
              </w:rPr>
            </w:pPr>
            <w:r>
              <w:rPr>
                <w:w w:val="95"/>
                <w:sz w:val="21"/>
              </w:rPr>
              <w:t>符合《婚前保健工作规范（修订</w:t>
            </w:r>
            <w:r>
              <w:rPr>
                <w:spacing w:val="-3"/>
                <w:w w:val="95"/>
                <w:sz w:val="21"/>
              </w:rPr>
              <w:t>）</w:t>
            </w:r>
            <w:r>
              <w:rPr>
                <w:spacing w:val="-4"/>
                <w:w w:val="95"/>
                <w:sz w:val="21"/>
              </w:rPr>
              <w:t xml:space="preserve">》和《婚前保健专科建设和管理指南》相关要求。配置数量适宜、符合要求、满足    </w:t>
            </w:r>
            <w:r>
              <w:rPr>
                <w:spacing w:val="-4"/>
                <w:position w:val="1"/>
                <w:sz w:val="21"/>
              </w:rPr>
              <w:t>工作需要的各类基本设备，以及能够为专科服务的相关设备。基本设备配置率达</w:t>
            </w:r>
            <w:r>
              <w:rPr>
                <w:spacing w:val="-77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90</w:t>
            </w:r>
            <w:r>
              <w:rPr>
                <w:spacing w:val="6"/>
                <w:w w:val="96"/>
                <w:sz w:val="21"/>
                <w:lang w:val="en-US" w:bidi="ar-SA"/>
              </w:rPr>
              <w:drawing>
                <wp:inline distT="0" distB="0" distL="0" distR="0">
                  <wp:extent cx="66040" cy="107315"/>
                  <wp:effectExtent l="0" t="0" r="10160" b="6985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4" cy="10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1"/>
              </w:rPr>
              <w:t>以上。</w:t>
            </w:r>
          </w:p>
        </w:tc>
        <w:tc>
          <w:tcPr>
            <w:tcW w:w="801" w:type="dxa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380" w:bottom="1320" w:left="380" w:header="0" w:footer="1131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1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214"/>
        <w:gridCol w:w="1700"/>
        <w:gridCol w:w="10892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26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66" w:lineRule="auto"/>
              <w:ind w:left="421" w:right="309" w:hanging="104"/>
              <w:rPr>
                <w:sz w:val="21"/>
              </w:rPr>
            </w:pPr>
            <w:r>
              <w:rPr>
                <w:w w:val="90"/>
                <w:sz w:val="21"/>
              </w:rPr>
              <w:t>2.专科</w:t>
            </w:r>
            <w:r>
              <w:rPr>
                <w:sz w:val="21"/>
              </w:rPr>
              <w:t>服务</w:t>
            </w:r>
          </w:p>
          <w:p>
            <w:pPr>
              <w:pStyle w:val="7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（24 条）</w:t>
            </w:r>
          </w:p>
          <w:p>
            <w:pPr>
              <w:pStyle w:val="7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（550 分）</w:t>
            </w: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13" w:lineRule="auto"/>
              <w:ind w:left="107" w:right="-15" w:firstLine="24"/>
              <w:rPr>
                <w:sz w:val="21"/>
              </w:rPr>
            </w:pPr>
            <w:r>
              <w:rPr>
                <w:sz w:val="21"/>
              </w:rPr>
              <w:t>2.1</w:t>
            </w:r>
            <w:r>
              <w:rPr>
                <w:spacing w:val="-18"/>
                <w:sz w:val="21"/>
              </w:rPr>
              <w:t xml:space="preserve"> 优质服</w:t>
            </w:r>
            <w:r>
              <w:rPr>
                <w:spacing w:val="-92"/>
                <w:sz w:val="21"/>
              </w:rPr>
              <w:t>务</w:t>
            </w:r>
            <w:r>
              <w:rPr>
                <w:sz w:val="21"/>
              </w:rPr>
              <w:t>（160</w:t>
            </w:r>
            <w:r>
              <w:rPr>
                <w:spacing w:val="-34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13" w:lineRule="auto"/>
              <w:ind w:left="429" w:right="178" w:hanging="240"/>
              <w:rPr>
                <w:sz w:val="21"/>
              </w:rPr>
            </w:pPr>
            <w:r>
              <w:rPr>
                <w:w w:val="95"/>
                <w:sz w:val="21"/>
              </w:rPr>
              <w:t>2.1.1</w:t>
            </w:r>
            <w:r>
              <w:rPr>
                <w:spacing w:val="-18"/>
                <w:w w:val="95"/>
                <w:sz w:val="21"/>
              </w:rPr>
              <w:t xml:space="preserve"> 规范开展</w:t>
            </w:r>
            <w:r>
              <w:rPr>
                <w:sz w:val="21"/>
              </w:rPr>
              <w:t>宣传教育</w:t>
            </w:r>
          </w:p>
          <w:p>
            <w:pPr>
              <w:pStyle w:val="7"/>
              <w:spacing w:line="247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（50</w:t>
            </w:r>
            <w:r>
              <w:rPr>
                <w:spacing w:val="-32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0892" w:type="dxa"/>
          </w:tcPr>
          <w:p>
            <w:pPr>
              <w:pStyle w:val="7"/>
              <w:spacing w:before="49" w:line="266" w:lineRule="auto"/>
              <w:ind w:left="107" w:right="109"/>
              <w:rPr>
                <w:sz w:val="21"/>
              </w:rPr>
            </w:pPr>
            <w:r>
              <w:rPr>
                <w:w w:val="95"/>
                <w:sz w:val="21"/>
              </w:rPr>
              <w:t xml:space="preserve">1.宣传教育服务规范，符合《婚前保健工作规范（修订）》相关要求，提供有关性健康和性教育、新婚避孕知识及计   </w:t>
            </w:r>
            <w:r>
              <w:rPr>
                <w:sz w:val="21"/>
              </w:rPr>
              <w:t>划生育指导、孕前保健知识、遗传病基本知识等健康教育。</w:t>
            </w:r>
          </w:p>
        </w:tc>
        <w:tc>
          <w:tcPr>
            <w:tcW w:w="801" w:type="dxa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83"/>
              <w:ind w:left="107"/>
              <w:rPr>
                <w:sz w:val="21"/>
              </w:rPr>
            </w:pPr>
            <w:r>
              <w:rPr>
                <w:sz w:val="21"/>
              </w:rPr>
              <w:t>2.制订健康教育工作计划和实施方案，编制相关宣教材料和科普作品。</w:t>
            </w:r>
          </w:p>
        </w:tc>
        <w:tc>
          <w:tcPr>
            <w:tcW w:w="801" w:type="dxa"/>
          </w:tcPr>
          <w:p>
            <w:pPr>
              <w:pStyle w:val="7"/>
              <w:spacing w:before="83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5"/>
              <w:ind w:left="107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.利用“互联网+”服务平台，开展智慧医疗健康在线宣传教育，近 </w:t>
            </w:r>
            <w:r>
              <w:rPr>
                <w:sz w:val="21"/>
              </w:rPr>
              <w:t>3</w:t>
            </w:r>
            <w:r>
              <w:rPr>
                <w:spacing w:val="-8"/>
                <w:sz w:val="21"/>
              </w:rPr>
              <w:t xml:space="preserve"> 年，新媒体平台每年发布科普作品数≥</w:t>
            </w:r>
            <w:r>
              <w:rPr>
                <w:sz w:val="21"/>
              </w:rPr>
              <w:t>10</w:t>
            </w:r>
            <w:r>
              <w:rPr>
                <w:spacing w:val="-21"/>
                <w:sz w:val="21"/>
              </w:rPr>
              <w:t xml:space="preserve"> 篇，</w:t>
            </w:r>
          </w:p>
          <w:p>
            <w:pPr>
              <w:pStyle w:val="7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至少有 5 篇作品单篇阅读量≥1 万。</w:t>
            </w:r>
          </w:p>
        </w:tc>
        <w:tc>
          <w:tcPr>
            <w:tcW w:w="801" w:type="dxa"/>
          </w:tcPr>
          <w:p>
            <w:pPr>
              <w:pStyle w:val="7"/>
              <w:spacing w:before="154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13" w:lineRule="auto"/>
              <w:ind w:left="429" w:right="175" w:hanging="243"/>
              <w:rPr>
                <w:sz w:val="21"/>
              </w:rPr>
            </w:pPr>
            <w:r>
              <w:rPr>
                <w:w w:val="95"/>
                <w:sz w:val="21"/>
              </w:rPr>
              <w:t>2.1.2</w:t>
            </w:r>
            <w:r>
              <w:rPr>
                <w:spacing w:val="-17"/>
                <w:w w:val="95"/>
                <w:sz w:val="21"/>
              </w:rPr>
              <w:t xml:space="preserve"> 规范开展</w:t>
            </w:r>
            <w:r>
              <w:rPr>
                <w:sz w:val="21"/>
              </w:rPr>
              <w:t>婚前检查</w:t>
            </w:r>
          </w:p>
          <w:p>
            <w:pPr>
              <w:pStyle w:val="7"/>
              <w:spacing w:line="247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（60</w:t>
            </w:r>
            <w:r>
              <w:rPr>
                <w:spacing w:val="-32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0892" w:type="dxa"/>
          </w:tcPr>
          <w:p>
            <w:pPr>
              <w:pStyle w:val="7"/>
              <w:spacing w:before="50" w:line="266" w:lineRule="auto"/>
              <w:ind w:left="107" w:right="111"/>
              <w:rPr>
                <w:sz w:val="21"/>
              </w:rPr>
            </w:pPr>
            <w:r>
              <w:rPr>
                <w:w w:val="95"/>
                <w:sz w:val="21"/>
              </w:rPr>
              <w:t xml:space="preserve">1.婚前检查服务规范，符合《婚前保健工作规范（修订）》相关要求，提供病史询问、体格检查、常规辅助检查及特   </w:t>
            </w:r>
            <w:r>
              <w:rPr>
                <w:sz w:val="21"/>
              </w:rPr>
              <w:t>殊检查等服务。</w:t>
            </w:r>
          </w:p>
        </w:tc>
        <w:tc>
          <w:tcPr>
            <w:tcW w:w="801" w:type="dxa"/>
          </w:tcPr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2.规范提出医学意见，符合《婚前保健工作规范（修订）》相关要求，根据婚检结果，为受检对象提出医学意见。</w:t>
            </w:r>
          </w:p>
        </w:tc>
        <w:tc>
          <w:tcPr>
            <w:tcW w:w="801" w:type="dxa"/>
          </w:tcPr>
          <w:p>
            <w:pPr>
              <w:pStyle w:val="7"/>
              <w:spacing w:before="130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192" w:line="213" w:lineRule="auto"/>
              <w:ind w:left="429" w:right="175" w:hanging="243"/>
              <w:rPr>
                <w:sz w:val="21"/>
              </w:rPr>
            </w:pPr>
            <w:r>
              <w:rPr>
                <w:w w:val="95"/>
                <w:sz w:val="21"/>
              </w:rPr>
              <w:t>2.1.3</w:t>
            </w:r>
            <w:r>
              <w:rPr>
                <w:spacing w:val="-17"/>
                <w:w w:val="95"/>
                <w:sz w:val="21"/>
              </w:rPr>
              <w:t xml:space="preserve"> 规范开展</w:t>
            </w:r>
            <w:r>
              <w:rPr>
                <w:sz w:val="21"/>
              </w:rPr>
              <w:t>咨询指导</w:t>
            </w:r>
          </w:p>
          <w:p>
            <w:pPr>
              <w:pStyle w:val="7"/>
              <w:spacing w:line="247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（50</w:t>
            </w:r>
            <w:r>
              <w:rPr>
                <w:spacing w:val="-32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0892" w:type="dxa"/>
          </w:tcPr>
          <w:p>
            <w:pPr>
              <w:pStyle w:val="7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1.咨询指导服务规范，符合《婚前保健工作规范（修订）》相关要求，根据婚检结果和医学意见，针对不同婚育阶段</w:t>
            </w:r>
          </w:p>
          <w:p>
            <w:pPr>
              <w:pStyle w:val="7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人群，提供针对性、个性化咨询指导服务。</w:t>
            </w:r>
          </w:p>
        </w:tc>
        <w:tc>
          <w:tcPr>
            <w:tcW w:w="801" w:type="dxa"/>
          </w:tcPr>
          <w:p>
            <w:pPr>
              <w:pStyle w:val="7"/>
              <w:spacing w:before="169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82"/>
              <w:ind w:left="107"/>
              <w:rPr>
                <w:sz w:val="21"/>
              </w:rPr>
            </w:pPr>
            <w:r>
              <w:rPr>
                <w:sz w:val="21"/>
              </w:rPr>
              <w:t>2.引导服务对象依法履行健康状况告知义务，维护双方知情权和隐私权。</w:t>
            </w:r>
          </w:p>
        </w:tc>
        <w:tc>
          <w:tcPr>
            <w:tcW w:w="801" w:type="dxa"/>
          </w:tcPr>
          <w:p>
            <w:pPr>
              <w:pStyle w:val="7"/>
              <w:spacing w:before="82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7"/>
              <w:spacing w:line="213" w:lineRule="auto"/>
              <w:ind w:left="107" w:right="-15" w:firstLine="24"/>
              <w:rPr>
                <w:sz w:val="21"/>
              </w:rPr>
            </w:pPr>
            <w:r>
              <w:rPr>
                <w:sz w:val="21"/>
              </w:rPr>
              <w:t>2.2</w:t>
            </w:r>
            <w:r>
              <w:rPr>
                <w:spacing w:val="-17"/>
                <w:sz w:val="21"/>
              </w:rPr>
              <w:t xml:space="preserve"> 特色服</w:t>
            </w:r>
            <w:r>
              <w:rPr>
                <w:spacing w:val="-92"/>
                <w:sz w:val="21"/>
              </w:rPr>
              <w:t>务</w:t>
            </w:r>
            <w:r>
              <w:rPr>
                <w:sz w:val="21"/>
              </w:rPr>
              <w:t>（150</w:t>
            </w:r>
            <w:r>
              <w:rPr>
                <w:spacing w:val="-34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13" w:lineRule="auto"/>
              <w:ind w:left="429" w:right="386" w:hanging="34"/>
              <w:rPr>
                <w:sz w:val="21"/>
              </w:rPr>
            </w:pPr>
            <w:r>
              <w:rPr>
                <w:w w:val="90"/>
                <w:sz w:val="21"/>
              </w:rPr>
              <w:t>2.2.1</w:t>
            </w:r>
            <w:r>
              <w:rPr>
                <w:spacing w:val="-19"/>
                <w:w w:val="90"/>
                <w:sz w:val="21"/>
              </w:rPr>
              <w:t xml:space="preserve"> 推行</w:t>
            </w:r>
            <w:r>
              <w:rPr>
                <w:w w:val="95"/>
                <w:sz w:val="21"/>
              </w:rPr>
              <w:t>便民服务</w:t>
            </w:r>
          </w:p>
          <w:p>
            <w:pPr>
              <w:pStyle w:val="7"/>
              <w:spacing w:line="247" w:lineRule="exact"/>
              <w:ind w:left="408"/>
              <w:rPr>
                <w:sz w:val="21"/>
              </w:rPr>
            </w:pPr>
            <w:r>
              <w:rPr>
                <w:sz w:val="21"/>
              </w:rPr>
              <w:t>（90</w:t>
            </w:r>
            <w:r>
              <w:rPr>
                <w:spacing w:val="-34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0892" w:type="dxa"/>
          </w:tcPr>
          <w:p>
            <w:pPr>
              <w:pStyle w:val="7"/>
              <w:spacing w:before="81"/>
              <w:ind w:left="107"/>
              <w:rPr>
                <w:sz w:val="21"/>
              </w:rPr>
            </w:pPr>
            <w:r>
              <w:rPr>
                <w:sz w:val="21"/>
              </w:rPr>
              <w:t>1.优化婚检场所布局及服务流程，推行婚前检查、叶酸发放、优生指导等“一站式”婚育综合服务。</w:t>
            </w:r>
          </w:p>
        </w:tc>
        <w:tc>
          <w:tcPr>
            <w:tcW w:w="801" w:type="dxa"/>
          </w:tcPr>
          <w:p>
            <w:pPr>
              <w:pStyle w:val="7"/>
              <w:spacing w:before="8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83"/>
              <w:ind w:left="107"/>
              <w:rPr>
                <w:sz w:val="21"/>
              </w:rPr>
            </w:pPr>
            <w:r>
              <w:rPr>
                <w:sz w:val="21"/>
              </w:rPr>
              <w:t>2.推行艾滋病抗体筛查试验等快检措施，缩短婚检报告出具时间。</w:t>
            </w:r>
          </w:p>
        </w:tc>
        <w:tc>
          <w:tcPr>
            <w:tcW w:w="801" w:type="dxa"/>
          </w:tcPr>
          <w:p>
            <w:pPr>
              <w:pStyle w:val="7"/>
              <w:spacing w:before="83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82"/>
              <w:ind w:left="107"/>
              <w:rPr>
                <w:sz w:val="21"/>
              </w:rPr>
            </w:pPr>
            <w:r>
              <w:rPr>
                <w:sz w:val="21"/>
              </w:rPr>
              <w:t>3.依托婚姻登记场所，建立宣传教育便民服务平台或婚姻家庭健康咨询室。</w:t>
            </w:r>
          </w:p>
        </w:tc>
        <w:tc>
          <w:tcPr>
            <w:tcW w:w="801" w:type="dxa"/>
          </w:tcPr>
          <w:p>
            <w:pPr>
              <w:pStyle w:val="7"/>
              <w:spacing w:before="82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81"/>
              <w:ind w:left="107"/>
              <w:rPr>
                <w:sz w:val="21"/>
              </w:rPr>
            </w:pPr>
            <w:r>
              <w:rPr>
                <w:sz w:val="21"/>
              </w:rPr>
              <w:t>4.机构所属地区卫生健康行政部门主动公布婚检机构地址、电话等相关信息。</w:t>
            </w:r>
          </w:p>
        </w:tc>
        <w:tc>
          <w:tcPr>
            <w:tcW w:w="801" w:type="dxa"/>
          </w:tcPr>
          <w:p>
            <w:pPr>
              <w:pStyle w:val="7"/>
              <w:spacing w:before="81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82"/>
              <w:ind w:left="107"/>
              <w:rPr>
                <w:sz w:val="21"/>
              </w:rPr>
            </w:pPr>
            <w:r>
              <w:rPr>
                <w:w w:val="95"/>
                <w:position w:val="1"/>
                <w:sz w:val="21"/>
              </w:rPr>
              <w:t xml:space="preserve">5.利用信息化手段，提供婚检在线预约、结果提醒查询等便民服务，预约婚检率达  </w:t>
            </w:r>
            <w:r>
              <w:rPr>
                <w:spacing w:val="74"/>
                <w:w w:val="95"/>
                <w:position w:val="1"/>
                <w:sz w:val="21"/>
              </w:rPr>
              <w:t xml:space="preserve"> </w:t>
            </w:r>
            <w:r>
              <w:rPr>
                <w:w w:val="95"/>
                <w:position w:val="1"/>
                <w:sz w:val="21"/>
              </w:rPr>
              <w:t>50</w:t>
            </w:r>
            <w:r>
              <w:rPr>
                <w:spacing w:val="4"/>
                <w:w w:val="96"/>
                <w:sz w:val="21"/>
                <w:lang w:val="en-US" w:bidi="ar-SA"/>
              </w:rPr>
              <w:drawing>
                <wp:inline distT="0" distB="0" distL="0" distR="0">
                  <wp:extent cx="66040" cy="107315"/>
                  <wp:effectExtent l="0" t="0" r="10160" b="6985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4" cy="10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1"/>
              </w:rPr>
              <w:t>以上。</w:t>
            </w:r>
          </w:p>
        </w:tc>
        <w:tc>
          <w:tcPr>
            <w:tcW w:w="801" w:type="dxa"/>
          </w:tcPr>
          <w:p>
            <w:pPr>
              <w:pStyle w:val="7"/>
              <w:spacing w:before="83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105" w:line="213" w:lineRule="auto"/>
              <w:ind w:left="429" w:right="384" w:hanging="34"/>
              <w:rPr>
                <w:sz w:val="21"/>
              </w:rPr>
            </w:pPr>
            <w:r>
              <w:rPr>
                <w:w w:val="95"/>
                <w:sz w:val="21"/>
              </w:rPr>
              <w:t>2.2.2</w:t>
            </w:r>
            <w:r>
              <w:rPr>
                <w:spacing w:val="-32"/>
                <w:w w:val="95"/>
                <w:sz w:val="21"/>
              </w:rPr>
              <w:t xml:space="preserve"> 推行</w:t>
            </w:r>
            <w:r>
              <w:rPr>
                <w:w w:val="95"/>
                <w:sz w:val="21"/>
              </w:rPr>
              <w:t>惠民服务</w:t>
            </w:r>
          </w:p>
          <w:p>
            <w:pPr>
              <w:pStyle w:val="7"/>
              <w:spacing w:line="247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（60</w:t>
            </w:r>
            <w:r>
              <w:rPr>
                <w:spacing w:val="-32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0892" w:type="dxa"/>
          </w:tcPr>
          <w:p>
            <w:pPr>
              <w:pStyle w:val="7"/>
              <w:spacing w:before="82"/>
              <w:ind w:left="107"/>
              <w:rPr>
                <w:sz w:val="21"/>
              </w:rPr>
            </w:pPr>
            <w:r>
              <w:rPr>
                <w:sz w:val="21"/>
              </w:rPr>
              <w:t>1.结合实际，拓展扩充婚检服务内容和项目。</w:t>
            </w:r>
          </w:p>
        </w:tc>
        <w:tc>
          <w:tcPr>
            <w:tcW w:w="801" w:type="dxa"/>
          </w:tcPr>
          <w:p>
            <w:pPr>
              <w:pStyle w:val="7"/>
              <w:spacing w:before="82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81"/>
              <w:ind w:left="107"/>
              <w:rPr>
                <w:sz w:val="21"/>
              </w:rPr>
            </w:pPr>
            <w:r>
              <w:rPr>
                <w:sz w:val="21"/>
              </w:rPr>
              <w:t>2.推行免费婚检等惠民政策。</w:t>
            </w:r>
          </w:p>
        </w:tc>
        <w:tc>
          <w:tcPr>
            <w:tcW w:w="801" w:type="dxa"/>
          </w:tcPr>
          <w:p>
            <w:pPr>
              <w:pStyle w:val="7"/>
              <w:spacing w:before="81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13" w:lineRule="auto"/>
              <w:ind w:left="107" w:right="-15" w:firstLine="21"/>
              <w:rPr>
                <w:sz w:val="21"/>
              </w:rPr>
            </w:pPr>
            <w:r>
              <w:rPr>
                <w:sz w:val="21"/>
              </w:rPr>
              <w:t>2.3</w:t>
            </w:r>
            <w:r>
              <w:rPr>
                <w:spacing w:val="-17"/>
                <w:sz w:val="21"/>
              </w:rPr>
              <w:t xml:space="preserve"> 延伸服务（80</w:t>
            </w:r>
            <w:r>
              <w:rPr>
                <w:spacing w:val="-28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</w:tcPr>
          <w:p>
            <w:pPr>
              <w:pStyle w:val="7"/>
              <w:spacing w:before="5" w:line="213" w:lineRule="auto"/>
              <w:ind w:left="218" w:right="101" w:hanging="32"/>
              <w:rPr>
                <w:sz w:val="21"/>
              </w:rPr>
            </w:pPr>
            <w:r>
              <w:rPr>
                <w:w w:val="95"/>
                <w:sz w:val="21"/>
              </w:rPr>
              <w:t>2.3.1 建立疑难</w:t>
            </w:r>
            <w:r>
              <w:rPr>
                <w:sz w:val="21"/>
              </w:rPr>
              <w:t>病例讨论制度</w:t>
            </w:r>
          </w:p>
          <w:p>
            <w:pPr>
              <w:pStyle w:val="7"/>
              <w:spacing w:line="216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（20 分）</w:t>
            </w:r>
          </w:p>
        </w:tc>
        <w:tc>
          <w:tcPr>
            <w:tcW w:w="10892" w:type="dxa"/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建立并落实疑难病例讨论制度。</w:t>
            </w:r>
          </w:p>
        </w:tc>
        <w:tc>
          <w:tcPr>
            <w:tcW w:w="801" w:type="dxa"/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43" w:line="196" w:lineRule="auto"/>
              <w:ind w:left="218" w:right="102" w:hanging="34"/>
              <w:rPr>
                <w:sz w:val="21"/>
              </w:rPr>
            </w:pPr>
            <w:r>
              <w:rPr>
                <w:w w:val="95"/>
                <w:sz w:val="21"/>
              </w:rPr>
              <w:t>2.3.2 建立转会</w:t>
            </w:r>
            <w:r>
              <w:rPr>
                <w:sz w:val="21"/>
              </w:rPr>
              <w:t>诊制度和网络</w:t>
            </w:r>
          </w:p>
          <w:p>
            <w:pPr>
              <w:pStyle w:val="7"/>
              <w:spacing w:line="232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（20 分）</w:t>
            </w:r>
          </w:p>
        </w:tc>
        <w:tc>
          <w:tcPr>
            <w:tcW w:w="10892" w:type="dxa"/>
          </w:tcPr>
          <w:p>
            <w:pPr>
              <w:pStyle w:val="7"/>
              <w:spacing w:before="75" w:line="266" w:lineRule="auto"/>
              <w:ind w:left="107" w:right="97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建立转会诊机制和网络，以及转诊信息互通共享制度。对不能确诊或需要参考专科诊疗意见的疑难病例，提供转会诊    </w:t>
            </w:r>
            <w:r>
              <w:rPr>
                <w:spacing w:val="-3"/>
                <w:sz w:val="21"/>
              </w:rPr>
              <w:t>及追访管理等服务。</w:t>
            </w:r>
          </w:p>
        </w:tc>
        <w:tc>
          <w:tcPr>
            <w:tcW w:w="801" w:type="dxa"/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380" w:bottom="1320" w:left="380" w:header="0" w:footer="1131" w:gutter="0"/>
          <w:cols w:space="720" w:num="1"/>
        </w:sectPr>
      </w:pPr>
    </w:p>
    <w:p>
      <w:pPr>
        <w:pStyle w:val="2"/>
        <w:spacing w:before="8"/>
        <w:rPr>
          <w:rFonts w:ascii="Times New Roman"/>
          <w:sz w:val="15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214"/>
        <w:gridCol w:w="1700"/>
        <w:gridCol w:w="10892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2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77" w:line="213" w:lineRule="auto"/>
              <w:ind w:left="115" w:right="103" w:firstLine="67"/>
              <w:rPr>
                <w:sz w:val="21"/>
              </w:rPr>
            </w:pPr>
            <w:r>
              <w:rPr>
                <w:w w:val="95"/>
                <w:sz w:val="21"/>
              </w:rPr>
              <w:t>2.3.3 建立婚前</w:t>
            </w:r>
            <w:r>
              <w:rPr>
                <w:sz w:val="21"/>
              </w:rPr>
              <w:t>孕前保健衔接机</w:t>
            </w:r>
          </w:p>
          <w:p>
            <w:pPr>
              <w:pStyle w:val="7"/>
              <w:spacing w:line="247" w:lineRule="exact"/>
              <w:ind w:left="300"/>
              <w:rPr>
                <w:sz w:val="21"/>
              </w:rPr>
            </w:pPr>
            <w:r>
              <w:rPr>
                <w:sz w:val="21"/>
              </w:rPr>
              <w:t>制（20 分）</w:t>
            </w:r>
          </w:p>
        </w:tc>
        <w:tc>
          <w:tcPr>
            <w:tcW w:w="10892" w:type="dxa"/>
          </w:tcPr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建立健全婚前检查、增补叶酸、优生咨询指导等婚前孕前保健服务有效衔接机制。</w:t>
            </w:r>
          </w:p>
        </w:tc>
        <w:tc>
          <w:tcPr>
            <w:tcW w:w="801" w:type="dxa"/>
          </w:tcPr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92" w:line="213" w:lineRule="auto"/>
              <w:ind w:left="324" w:right="100" w:hanging="144"/>
              <w:rPr>
                <w:sz w:val="21"/>
              </w:rPr>
            </w:pPr>
            <w:r>
              <w:rPr>
                <w:w w:val="95"/>
                <w:sz w:val="21"/>
              </w:rPr>
              <w:t>2.3.4 建立多学</w:t>
            </w:r>
            <w:r>
              <w:rPr>
                <w:sz w:val="21"/>
              </w:rPr>
              <w:t>科协作机制</w:t>
            </w:r>
          </w:p>
          <w:p>
            <w:pPr>
              <w:pStyle w:val="7"/>
              <w:spacing w:line="247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（20 分）</w:t>
            </w:r>
          </w:p>
        </w:tc>
        <w:tc>
          <w:tcPr>
            <w:tcW w:w="10892" w:type="dxa"/>
          </w:tcPr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建立多学科协作机制和团队，提供多学科婚育综合服务。</w:t>
            </w:r>
          </w:p>
        </w:tc>
        <w:tc>
          <w:tcPr>
            <w:tcW w:w="801" w:type="dxa"/>
          </w:tcPr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13" w:lineRule="auto"/>
              <w:ind w:left="107" w:right="-15" w:firstLine="16"/>
              <w:rPr>
                <w:sz w:val="21"/>
              </w:rPr>
            </w:pPr>
            <w:r>
              <w:rPr>
                <w:sz w:val="21"/>
              </w:rPr>
              <w:t>2.4</w:t>
            </w:r>
            <w:r>
              <w:rPr>
                <w:spacing w:val="-16"/>
                <w:sz w:val="21"/>
              </w:rPr>
              <w:t xml:space="preserve"> 业务指</w:t>
            </w:r>
            <w:r>
              <w:rPr>
                <w:spacing w:val="-92"/>
                <w:sz w:val="21"/>
              </w:rPr>
              <w:t>标</w:t>
            </w:r>
            <w:r>
              <w:rPr>
                <w:sz w:val="21"/>
              </w:rPr>
              <w:t>（160</w:t>
            </w:r>
            <w:r>
              <w:rPr>
                <w:spacing w:val="-34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</w:tcPr>
          <w:p>
            <w:pPr>
              <w:pStyle w:val="7"/>
              <w:spacing w:before="67" w:line="255" w:lineRule="exact"/>
              <w:ind w:left="288"/>
              <w:rPr>
                <w:sz w:val="21"/>
              </w:rPr>
            </w:pPr>
            <w:r>
              <w:rPr>
                <w:sz w:val="21"/>
              </w:rPr>
              <w:t>2.4.1 婚检量</w:t>
            </w:r>
          </w:p>
          <w:p>
            <w:pPr>
              <w:pStyle w:val="7"/>
              <w:spacing w:line="255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（30 分）</w:t>
            </w:r>
          </w:p>
        </w:tc>
        <w:tc>
          <w:tcPr>
            <w:tcW w:w="10892" w:type="dxa"/>
          </w:tcPr>
          <w:p>
            <w:pPr>
              <w:pStyle w:val="7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2021 年度本机构婚检人数≥5000 人。</w:t>
            </w:r>
          </w:p>
        </w:tc>
        <w:tc>
          <w:tcPr>
            <w:tcW w:w="801" w:type="dxa"/>
          </w:tcPr>
          <w:p>
            <w:pPr>
              <w:pStyle w:val="7"/>
              <w:spacing w:before="177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66" w:line="255" w:lineRule="exact"/>
              <w:ind w:left="285"/>
              <w:rPr>
                <w:sz w:val="21"/>
              </w:rPr>
            </w:pPr>
            <w:r>
              <w:rPr>
                <w:sz w:val="21"/>
              </w:rPr>
              <w:t>2.4.2 婚检率</w:t>
            </w:r>
          </w:p>
          <w:p>
            <w:pPr>
              <w:pStyle w:val="7"/>
              <w:spacing w:line="255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（30 分）</w:t>
            </w:r>
          </w:p>
        </w:tc>
        <w:tc>
          <w:tcPr>
            <w:tcW w:w="10892" w:type="dxa"/>
          </w:tcPr>
          <w:p>
            <w:pPr>
              <w:pStyle w:val="7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2021 年度机构所属地区婚检率达全国平均水平以上，且近 3 年呈上升趋势。</w:t>
            </w:r>
          </w:p>
        </w:tc>
        <w:tc>
          <w:tcPr>
            <w:tcW w:w="801" w:type="dxa"/>
          </w:tcPr>
          <w:p>
            <w:pPr>
              <w:pStyle w:val="7"/>
              <w:spacing w:before="179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65" w:line="255" w:lineRule="exact"/>
              <w:ind w:left="285"/>
              <w:rPr>
                <w:sz w:val="21"/>
              </w:rPr>
            </w:pPr>
            <w:r>
              <w:rPr>
                <w:sz w:val="21"/>
              </w:rPr>
              <w:t>2.4.3 随访率</w:t>
            </w:r>
          </w:p>
          <w:p>
            <w:pPr>
              <w:pStyle w:val="7"/>
              <w:spacing w:line="255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（30 分）</w:t>
            </w:r>
          </w:p>
        </w:tc>
        <w:tc>
          <w:tcPr>
            <w:tcW w:w="10892" w:type="dxa"/>
          </w:tcPr>
          <w:p>
            <w:pPr>
              <w:pStyle w:val="7"/>
              <w:spacing w:before="178"/>
              <w:ind w:left="107"/>
              <w:rPr>
                <w:sz w:val="21"/>
              </w:rPr>
            </w:pPr>
            <w:r>
              <w:rPr>
                <w:position w:val="1"/>
                <w:sz w:val="21"/>
              </w:rPr>
              <w:t>2021</w:t>
            </w:r>
            <w:r>
              <w:rPr>
                <w:spacing w:val="-70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年度本机构婚前检查转诊疑难病例随访率≥85</w:t>
            </w:r>
            <w:r>
              <w:rPr>
                <w:spacing w:val="4"/>
                <w:w w:val="96"/>
                <w:sz w:val="21"/>
                <w:lang w:val="en-US" w:bidi="ar-SA"/>
              </w:rPr>
              <w:drawing>
                <wp:inline distT="0" distB="0" distL="0" distR="0">
                  <wp:extent cx="66040" cy="107315"/>
                  <wp:effectExtent l="0" t="0" r="10160" b="6985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4" cy="10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1"/>
              </w:rPr>
              <w:t>，且近</w:t>
            </w:r>
            <w:r>
              <w:rPr>
                <w:spacing w:val="-50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3</w:t>
            </w:r>
            <w:r>
              <w:rPr>
                <w:spacing w:val="-52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年逐渐提高。</w:t>
            </w:r>
          </w:p>
        </w:tc>
        <w:tc>
          <w:tcPr>
            <w:tcW w:w="801" w:type="dxa"/>
          </w:tcPr>
          <w:p>
            <w:pPr>
              <w:pStyle w:val="7"/>
              <w:spacing w:before="178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90" w:line="213" w:lineRule="auto"/>
              <w:ind w:left="194" w:right="101" w:hanging="17"/>
              <w:rPr>
                <w:sz w:val="21"/>
              </w:rPr>
            </w:pPr>
            <w:r>
              <w:rPr>
                <w:w w:val="95"/>
                <w:sz w:val="21"/>
              </w:rPr>
              <w:t>2.4.4 室间质评</w:t>
            </w:r>
            <w:r>
              <w:rPr>
                <w:sz w:val="21"/>
              </w:rPr>
              <w:t>合格（30 分）</w:t>
            </w:r>
          </w:p>
        </w:tc>
        <w:tc>
          <w:tcPr>
            <w:tcW w:w="10892" w:type="dxa"/>
          </w:tcPr>
          <w:p>
            <w:pPr>
              <w:pStyle w:val="7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连续 3 年本机构临床检验室间质评结果达合格等级以上。</w:t>
            </w:r>
          </w:p>
        </w:tc>
        <w:tc>
          <w:tcPr>
            <w:tcW w:w="801" w:type="dxa"/>
          </w:tcPr>
          <w:p>
            <w:pPr>
              <w:pStyle w:val="7"/>
              <w:spacing w:before="177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89" w:line="213" w:lineRule="auto"/>
              <w:ind w:left="300" w:right="102" w:hanging="118"/>
              <w:rPr>
                <w:sz w:val="21"/>
              </w:rPr>
            </w:pPr>
            <w:r>
              <w:rPr>
                <w:w w:val="95"/>
                <w:sz w:val="21"/>
              </w:rPr>
              <w:t>2.4.5 知识知晓</w:t>
            </w:r>
            <w:r>
              <w:rPr>
                <w:sz w:val="21"/>
              </w:rPr>
              <w:t>率（20 分）</w:t>
            </w:r>
          </w:p>
        </w:tc>
        <w:tc>
          <w:tcPr>
            <w:tcW w:w="10892" w:type="dxa"/>
          </w:tcPr>
          <w:p>
            <w:pPr>
              <w:pStyle w:val="7"/>
              <w:spacing w:before="179"/>
              <w:ind w:left="107"/>
              <w:rPr>
                <w:sz w:val="21"/>
              </w:rPr>
            </w:pPr>
            <w:r>
              <w:rPr>
                <w:position w:val="1"/>
                <w:sz w:val="21"/>
              </w:rPr>
              <w:t>每年至少开展</w:t>
            </w:r>
            <w:r>
              <w:rPr>
                <w:spacing w:val="-57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1</w:t>
            </w:r>
            <w:r>
              <w:rPr>
                <w:spacing w:val="-59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次相关知识知晓情况调查，连续</w:t>
            </w:r>
            <w:r>
              <w:rPr>
                <w:spacing w:val="-57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3</w:t>
            </w:r>
            <w:r>
              <w:rPr>
                <w:spacing w:val="-61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年相关知识知晓率≥90</w:t>
            </w:r>
            <w:r>
              <w:rPr>
                <w:spacing w:val="6"/>
                <w:w w:val="96"/>
                <w:sz w:val="21"/>
                <w:lang w:val="en-US" w:bidi="ar-SA"/>
              </w:rPr>
              <w:drawing>
                <wp:inline distT="0" distB="0" distL="0" distR="0">
                  <wp:extent cx="66040" cy="107315"/>
                  <wp:effectExtent l="0" t="0" r="10160" b="6985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4" cy="10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1"/>
              </w:rPr>
              <w:t>。</w:t>
            </w:r>
          </w:p>
        </w:tc>
        <w:tc>
          <w:tcPr>
            <w:tcW w:w="801" w:type="dxa"/>
          </w:tcPr>
          <w:p>
            <w:pPr>
              <w:pStyle w:val="7"/>
              <w:spacing w:before="17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88" w:line="213" w:lineRule="auto"/>
              <w:ind w:left="108" w:right="3" w:firstLine="74"/>
              <w:rPr>
                <w:sz w:val="21"/>
              </w:rPr>
            </w:pPr>
            <w:r>
              <w:rPr>
                <w:sz w:val="21"/>
              </w:rPr>
              <w:t>2.4.6 服务对象满意度（20 分）</w:t>
            </w:r>
          </w:p>
        </w:tc>
        <w:tc>
          <w:tcPr>
            <w:tcW w:w="10892" w:type="dxa"/>
          </w:tcPr>
          <w:p>
            <w:pPr>
              <w:pStyle w:val="7"/>
              <w:spacing w:before="178"/>
              <w:ind w:left="107"/>
              <w:rPr>
                <w:sz w:val="21"/>
              </w:rPr>
            </w:pPr>
            <w:r>
              <w:rPr>
                <w:position w:val="1"/>
                <w:sz w:val="21"/>
              </w:rPr>
              <w:t>每年至少开展</w:t>
            </w:r>
            <w:r>
              <w:rPr>
                <w:spacing w:val="-57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1</w:t>
            </w:r>
            <w:r>
              <w:rPr>
                <w:spacing w:val="-59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次服务满意度调查，连续</w:t>
            </w:r>
            <w:r>
              <w:rPr>
                <w:spacing w:val="-59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3</w:t>
            </w:r>
            <w:r>
              <w:rPr>
                <w:spacing w:val="-59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年服务对象满意度≥90</w:t>
            </w:r>
            <w:r>
              <w:rPr>
                <w:spacing w:val="6"/>
                <w:w w:val="96"/>
                <w:sz w:val="21"/>
                <w:lang w:val="en-US" w:bidi="ar-SA"/>
              </w:rPr>
              <w:drawing>
                <wp:inline distT="0" distB="0" distL="0" distR="0">
                  <wp:extent cx="66040" cy="107315"/>
                  <wp:effectExtent l="0" t="0" r="10160" b="6985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4" cy="10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1"/>
              </w:rPr>
              <w:t>。</w:t>
            </w:r>
          </w:p>
        </w:tc>
        <w:tc>
          <w:tcPr>
            <w:tcW w:w="801" w:type="dxa"/>
          </w:tcPr>
          <w:p>
            <w:pPr>
              <w:pStyle w:val="7"/>
              <w:spacing w:before="178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66" w:lineRule="auto"/>
              <w:ind w:left="402" w:right="196" w:hanging="156"/>
              <w:rPr>
                <w:sz w:val="21"/>
              </w:rPr>
            </w:pPr>
            <w:r>
              <w:rPr>
                <w:sz w:val="21"/>
              </w:rPr>
              <w:t>3. 专科管理</w:t>
            </w:r>
          </w:p>
          <w:p>
            <w:pPr>
              <w:pStyle w:val="7"/>
              <w:spacing w:before="2"/>
              <w:ind w:left="169"/>
              <w:rPr>
                <w:sz w:val="21"/>
              </w:rPr>
            </w:pPr>
            <w:r>
              <w:rPr>
                <w:sz w:val="21"/>
              </w:rPr>
              <w:t>（25 条）</w:t>
            </w:r>
          </w:p>
          <w:p>
            <w:pPr>
              <w:pStyle w:val="7"/>
              <w:spacing w:before="31"/>
              <w:ind w:left="116"/>
              <w:rPr>
                <w:sz w:val="21"/>
              </w:rPr>
            </w:pPr>
            <w:r>
              <w:rPr>
                <w:sz w:val="21"/>
              </w:rPr>
              <w:t>（220 分）</w:t>
            </w:r>
          </w:p>
        </w:tc>
        <w:tc>
          <w:tcPr>
            <w:tcW w:w="1214" w:type="dxa"/>
            <w:vMerge w:val="restart"/>
          </w:tcPr>
          <w:p>
            <w:pPr>
              <w:pStyle w:val="7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1" w:line="213" w:lineRule="auto"/>
              <w:ind w:left="292" w:right="57" w:hanging="161"/>
              <w:rPr>
                <w:sz w:val="21"/>
              </w:rPr>
            </w:pPr>
            <w:r>
              <w:rPr>
                <w:w w:val="95"/>
                <w:sz w:val="21"/>
              </w:rPr>
              <w:t>3.1 服务质</w:t>
            </w:r>
            <w:r>
              <w:rPr>
                <w:sz w:val="21"/>
              </w:rPr>
              <w:t>量管理</w:t>
            </w:r>
          </w:p>
          <w:p>
            <w:pPr>
              <w:pStyle w:val="7"/>
              <w:spacing w:line="247" w:lineRule="exact"/>
              <w:ind w:left="160"/>
              <w:rPr>
                <w:sz w:val="21"/>
              </w:rPr>
            </w:pPr>
            <w:r>
              <w:rPr>
                <w:sz w:val="21"/>
              </w:rPr>
              <w:t>（30 分）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13" w:lineRule="auto"/>
              <w:ind w:left="194" w:right="101" w:hanging="5"/>
              <w:rPr>
                <w:sz w:val="21"/>
              </w:rPr>
            </w:pPr>
            <w:r>
              <w:rPr>
                <w:w w:val="95"/>
                <w:sz w:val="21"/>
              </w:rPr>
              <w:t>3.1.1 服务质量</w:t>
            </w:r>
            <w:r>
              <w:rPr>
                <w:sz w:val="21"/>
              </w:rPr>
              <w:t>管理（30 分）</w:t>
            </w: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1.建立各项服务质量管理制度和控制体系，并定期开展内部和外部评估。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2.围绕风险评估、咨询指导等关键环节，定期开展质量控制、督促检查。</w:t>
            </w:r>
          </w:p>
        </w:tc>
        <w:tc>
          <w:tcPr>
            <w:tcW w:w="801" w:type="dxa"/>
          </w:tcPr>
          <w:p>
            <w:pPr>
              <w:pStyle w:val="7"/>
              <w:spacing w:before="94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3.以临床检验、风险评估和优生咨询为重点，加强人才队伍和学科建设，且人才梯队结构合理。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13" w:lineRule="auto"/>
              <w:ind w:left="186" w:right="119" w:hanging="58"/>
              <w:rPr>
                <w:sz w:val="21"/>
              </w:rPr>
            </w:pPr>
            <w:r>
              <w:rPr>
                <w:sz w:val="21"/>
              </w:rPr>
              <w:t>3.2</w:t>
            </w:r>
            <w:r>
              <w:rPr>
                <w:spacing w:val="-26"/>
                <w:sz w:val="21"/>
              </w:rPr>
              <w:t xml:space="preserve"> 实验室</w:t>
            </w:r>
            <w:r>
              <w:rPr>
                <w:sz w:val="21"/>
              </w:rPr>
              <w:t>质量管理</w:t>
            </w:r>
          </w:p>
          <w:p>
            <w:pPr>
              <w:pStyle w:val="7"/>
              <w:spacing w:line="247" w:lineRule="exact"/>
              <w:ind w:left="158"/>
              <w:rPr>
                <w:sz w:val="21"/>
              </w:rPr>
            </w:pPr>
            <w:r>
              <w:rPr>
                <w:sz w:val="21"/>
              </w:rPr>
              <w:t>（40</w:t>
            </w:r>
            <w:r>
              <w:rPr>
                <w:spacing w:val="-27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13" w:lineRule="auto"/>
              <w:ind w:left="108" w:right="3" w:firstLine="79"/>
              <w:rPr>
                <w:sz w:val="21"/>
              </w:rPr>
            </w:pPr>
            <w:r>
              <w:rPr>
                <w:sz w:val="21"/>
              </w:rPr>
              <w:t>3.2.1 实验室质量管理（40 分）</w:t>
            </w:r>
          </w:p>
        </w:tc>
        <w:tc>
          <w:tcPr>
            <w:tcW w:w="10892" w:type="dxa"/>
          </w:tcPr>
          <w:p>
            <w:pPr>
              <w:pStyle w:val="7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1.由专人负责临床检验质量管理和实验室安全管理，并做好质量管理记录。</w:t>
            </w:r>
          </w:p>
        </w:tc>
        <w:tc>
          <w:tcPr>
            <w:tcW w:w="801" w:type="dxa"/>
          </w:tcPr>
          <w:p>
            <w:pPr>
              <w:pStyle w:val="7"/>
              <w:spacing w:before="94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2.实验室建立检验操作、生物安全、报告发放等管理制度及标准操作规程。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3.实验室每天开展室内质控，定期参加室间质评。</w:t>
            </w:r>
          </w:p>
        </w:tc>
        <w:tc>
          <w:tcPr>
            <w:tcW w:w="801" w:type="dxa"/>
          </w:tcPr>
          <w:p>
            <w:pPr>
              <w:pStyle w:val="7"/>
              <w:spacing w:before="94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4.实验室建立检验前质量保证措施，检验项目按适宜、规范的检验方法及质控标准进行。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>
      <w:pPr>
        <w:pStyle w:val="2"/>
        <w:spacing w:before="8"/>
        <w:rPr>
          <w:rFonts w:ascii="Times New Roman"/>
          <w:sz w:val="15"/>
        </w:rPr>
      </w:pPr>
      <w:bookmarkStart w:id="0" w:name="_GoBack"/>
      <w:bookmarkEnd w:id="0"/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214"/>
        <w:gridCol w:w="1700"/>
        <w:gridCol w:w="10892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6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13" w:lineRule="auto"/>
              <w:ind w:left="107" w:right="21" w:firstLine="21"/>
              <w:rPr>
                <w:sz w:val="21"/>
              </w:rPr>
            </w:pPr>
            <w:r>
              <w:rPr>
                <w:sz w:val="21"/>
              </w:rPr>
              <w:t>3.3 信息资料管理（40</w:t>
            </w:r>
          </w:p>
          <w:p>
            <w:pPr>
              <w:pStyle w:val="7"/>
              <w:spacing w:line="247" w:lineRule="exact"/>
              <w:ind w:left="395"/>
              <w:rPr>
                <w:sz w:val="21"/>
              </w:rPr>
            </w:pPr>
            <w:r>
              <w:rPr>
                <w:sz w:val="21"/>
              </w:rPr>
              <w:t>分）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13" w:lineRule="auto"/>
              <w:ind w:left="189" w:right="102" w:hanging="5"/>
              <w:rPr>
                <w:sz w:val="21"/>
              </w:rPr>
            </w:pPr>
            <w:r>
              <w:rPr>
                <w:w w:val="95"/>
                <w:sz w:val="21"/>
              </w:rPr>
              <w:t>3.3.1 信息资料</w:t>
            </w:r>
            <w:r>
              <w:rPr>
                <w:sz w:val="21"/>
              </w:rPr>
              <w:t>管理（40 分）</w:t>
            </w:r>
          </w:p>
        </w:tc>
        <w:tc>
          <w:tcPr>
            <w:tcW w:w="10892" w:type="dxa"/>
          </w:tcPr>
          <w:p>
            <w:pPr>
              <w:pStyle w:val="7"/>
              <w:spacing w:before="95"/>
              <w:ind w:left="107"/>
              <w:rPr>
                <w:sz w:val="21"/>
              </w:rPr>
            </w:pPr>
            <w:r>
              <w:rPr>
                <w:sz w:val="21"/>
              </w:rPr>
              <w:t>1.建立信息资料管理制度，专人负责信息资料管理，各种服务记录表单资料完整齐全、填写规范。</w:t>
            </w:r>
          </w:p>
        </w:tc>
        <w:tc>
          <w:tcPr>
            <w:tcW w:w="801" w:type="dxa"/>
          </w:tcPr>
          <w:p>
            <w:pPr>
              <w:pStyle w:val="7"/>
              <w:spacing w:before="95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2.落实妇幼健康统计调查制度，定期统计、汇总、上报、分析相关数据和信息。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5"/>
              <w:ind w:left="107"/>
              <w:rPr>
                <w:sz w:val="21"/>
              </w:rPr>
            </w:pPr>
            <w:r>
              <w:rPr>
                <w:sz w:val="21"/>
              </w:rPr>
              <w:t>3.建立并执行《婚前医学检查表》等资料档案管理制度。</w:t>
            </w:r>
          </w:p>
        </w:tc>
        <w:tc>
          <w:tcPr>
            <w:tcW w:w="801" w:type="dxa"/>
          </w:tcPr>
          <w:p>
            <w:pPr>
              <w:pStyle w:val="7"/>
              <w:spacing w:before="95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4.资料档案实行电子化管理，与当地妇幼健康信息平台实现数据互联共享。</w:t>
            </w:r>
          </w:p>
        </w:tc>
        <w:tc>
          <w:tcPr>
            <w:tcW w:w="801" w:type="dxa"/>
          </w:tcPr>
          <w:p>
            <w:pPr>
              <w:pStyle w:val="7"/>
              <w:spacing w:before="94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13" w:lineRule="auto"/>
              <w:ind w:left="107" w:right="-15" w:firstLine="16"/>
              <w:rPr>
                <w:sz w:val="21"/>
              </w:rPr>
            </w:pPr>
            <w:r>
              <w:rPr>
                <w:sz w:val="21"/>
              </w:rPr>
              <w:t>3.4</w:t>
            </w:r>
            <w:r>
              <w:rPr>
                <w:spacing w:val="-17"/>
                <w:sz w:val="21"/>
              </w:rPr>
              <w:t xml:space="preserve"> 规章制度（20</w:t>
            </w:r>
            <w:r>
              <w:rPr>
                <w:spacing w:val="-30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55" w:lineRule="exact"/>
              <w:ind w:left="182"/>
              <w:rPr>
                <w:sz w:val="21"/>
              </w:rPr>
            </w:pPr>
            <w:r>
              <w:rPr>
                <w:sz w:val="21"/>
              </w:rPr>
              <w:t>3.4.1 规章制度</w:t>
            </w:r>
          </w:p>
          <w:p>
            <w:pPr>
              <w:pStyle w:val="7"/>
              <w:spacing w:line="255" w:lineRule="exact"/>
              <w:ind w:left="405"/>
              <w:rPr>
                <w:sz w:val="21"/>
              </w:rPr>
            </w:pPr>
            <w:r>
              <w:rPr>
                <w:sz w:val="21"/>
              </w:rPr>
              <w:t>（20 分）</w:t>
            </w:r>
          </w:p>
        </w:tc>
        <w:tc>
          <w:tcPr>
            <w:tcW w:w="10892" w:type="dxa"/>
          </w:tcPr>
          <w:p>
            <w:pPr>
              <w:pStyle w:val="7"/>
              <w:spacing w:before="95"/>
              <w:ind w:left="107"/>
              <w:rPr>
                <w:sz w:val="21"/>
              </w:rPr>
            </w:pPr>
            <w:r>
              <w:rPr>
                <w:sz w:val="21"/>
              </w:rPr>
              <w:t>1.遵守医疗管理相关规章制度，保证医疗质量及安全，符合婚前保健专科建设和管理指南相关要求。</w:t>
            </w:r>
          </w:p>
        </w:tc>
        <w:tc>
          <w:tcPr>
            <w:tcW w:w="801" w:type="dxa"/>
          </w:tcPr>
          <w:p>
            <w:pPr>
              <w:pStyle w:val="7"/>
              <w:spacing w:before="95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54" w:line="213" w:lineRule="auto"/>
              <w:ind w:left="107" w:right="109"/>
              <w:rPr>
                <w:sz w:val="21"/>
              </w:rPr>
            </w:pPr>
            <w:r>
              <w:rPr>
                <w:w w:val="95"/>
                <w:sz w:val="21"/>
              </w:rPr>
              <w:t xml:space="preserve">2.制定并执行相关专科规范和制度，包括专科岗位职责、主要诊疗常规（规范）和管理制度，符合婚前保健专科建设   </w:t>
            </w:r>
            <w:r>
              <w:rPr>
                <w:sz w:val="21"/>
              </w:rPr>
              <w:t>和管理指南相关要求。</w:t>
            </w:r>
          </w:p>
        </w:tc>
        <w:tc>
          <w:tcPr>
            <w:tcW w:w="801" w:type="dxa"/>
          </w:tcPr>
          <w:p>
            <w:pPr>
              <w:pStyle w:val="7"/>
              <w:spacing w:before="149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line="213" w:lineRule="auto"/>
              <w:ind w:left="107" w:right="-15" w:firstLine="24"/>
              <w:rPr>
                <w:sz w:val="21"/>
              </w:rPr>
            </w:pPr>
            <w:r>
              <w:rPr>
                <w:sz w:val="21"/>
              </w:rPr>
              <w:t>3.5</w:t>
            </w:r>
            <w:r>
              <w:rPr>
                <w:spacing w:val="-17"/>
                <w:sz w:val="21"/>
              </w:rPr>
              <w:t xml:space="preserve"> 科研教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（40</w:t>
            </w:r>
            <w:r>
              <w:rPr>
                <w:spacing w:val="-27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255" w:lineRule="exact"/>
              <w:ind w:left="187"/>
              <w:rPr>
                <w:sz w:val="21"/>
              </w:rPr>
            </w:pPr>
            <w:r>
              <w:rPr>
                <w:sz w:val="21"/>
              </w:rPr>
              <w:t>3.5.1 科研课题</w:t>
            </w:r>
          </w:p>
          <w:p>
            <w:pPr>
              <w:pStyle w:val="7"/>
              <w:spacing w:line="255" w:lineRule="exact"/>
              <w:ind w:left="408"/>
              <w:rPr>
                <w:sz w:val="21"/>
              </w:rPr>
            </w:pPr>
            <w:r>
              <w:rPr>
                <w:sz w:val="21"/>
              </w:rPr>
              <w:t>（15 分）</w:t>
            </w:r>
          </w:p>
        </w:tc>
        <w:tc>
          <w:tcPr>
            <w:tcW w:w="10892" w:type="dxa"/>
          </w:tcPr>
          <w:p>
            <w:pPr>
              <w:pStyle w:val="7"/>
              <w:spacing w:before="54" w:line="213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6"/>
                <w:sz w:val="21"/>
              </w:rPr>
              <w:t xml:space="preserve">.近 </w:t>
            </w:r>
            <w:r>
              <w:rPr>
                <w:sz w:val="21"/>
              </w:rPr>
              <w:t>10</w:t>
            </w:r>
            <w:r>
              <w:rPr>
                <w:spacing w:val="-9"/>
                <w:sz w:val="21"/>
              </w:rPr>
              <w:t xml:space="preserve"> 年牵头负责或主要参与的与本专科有关的省部级及以上科研课题≥</w:t>
            </w:r>
            <w:r>
              <w:rPr>
                <w:sz w:val="21"/>
              </w:rPr>
              <w:t>3</w:t>
            </w:r>
            <w:r>
              <w:rPr>
                <w:spacing w:val="-43"/>
                <w:sz w:val="21"/>
              </w:rPr>
              <w:t xml:space="preserve"> 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如生殖道感染防控、传染病防治、出生缺陷防治、生殖健康等领域，下同）。</w:t>
            </w:r>
          </w:p>
        </w:tc>
        <w:tc>
          <w:tcPr>
            <w:tcW w:w="801" w:type="dxa"/>
          </w:tcPr>
          <w:p>
            <w:pPr>
              <w:pStyle w:val="7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1"/>
                <w:sz w:val="21"/>
              </w:rPr>
              <w:t xml:space="preserve">.近 </w:t>
            </w:r>
            <w:r>
              <w:rPr>
                <w:sz w:val="21"/>
              </w:rPr>
              <w:t>10</w:t>
            </w:r>
            <w:r>
              <w:rPr>
                <w:spacing w:val="-8"/>
                <w:sz w:val="21"/>
              </w:rPr>
              <w:t xml:space="preserve"> 年专科人员获得的与本专科有关的省部级及以上科技成果奖</w:t>
            </w:r>
            <w:r>
              <w:rPr>
                <w:sz w:val="21"/>
              </w:rPr>
              <w:t>（</w:t>
            </w:r>
            <w:r>
              <w:rPr>
                <w:spacing w:val="-9"/>
                <w:sz w:val="21"/>
              </w:rPr>
              <w:t xml:space="preserve">国家级排名前 </w:t>
            </w:r>
            <w:r>
              <w:rPr>
                <w:sz w:val="21"/>
              </w:rPr>
              <w:t>5</w:t>
            </w:r>
            <w:r>
              <w:rPr>
                <w:spacing w:val="-16"/>
                <w:sz w:val="21"/>
              </w:rPr>
              <w:t xml:space="preserve"> 名、省级排名前 </w:t>
            </w:r>
            <w:r>
              <w:rPr>
                <w:sz w:val="21"/>
              </w:rPr>
              <w:t>3</w:t>
            </w:r>
            <w:r>
              <w:rPr>
                <w:spacing w:val="-31"/>
                <w:sz w:val="21"/>
              </w:rPr>
              <w:t xml:space="preserve"> 名</w:t>
            </w:r>
            <w:r>
              <w:rPr>
                <w:sz w:val="21"/>
              </w:rPr>
              <w:t>）≥2</w:t>
            </w:r>
            <w:r>
              <w:rPr>
                <w:spacing w:val="-21"/>
                <w:sz w:val="21"/>
              </w:rPr>
              <w:t xml:space="preserve"> 项。</w:t>
            </w:r>
          </w:p>
        </w:tc>
        <w:tc>
          <w:tcPr>
            <w:tcW w:w="801" w:type="dxa"/>
          </w:tcPr>
          <w:p>
            <w:pPr>
              <w:pStyle w:val="7"/>
              <w:spacing w:before="94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3.科研成果得到转化和推广，为当地卫生健康行政部门决策提供参考。</w:t>
            </w:r>
          </w:p>
        </w:tc>
        <w:tc>
          <w:tcPr>
            <w:tcW w:w="801" w:type="dxa"/>
          </w:tcPr>
          <w:p>
            <w:pPr>
              <w:pStyle w:val="7"/>
              <w:spacing w:before="92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55" w:lineRule="exact"/>
              <w:ind w:left="187"/>
              <w:rPr>
                <w:sz w:val="21"/>
              </w:rPr>
            </w:pPr>
            <w:r>
              <w:rPr>
                <w:sz w:val="21"/>
              </w:rPr>
              <w:t>3.5.2 文章专著</w:t>
            </w:r>
          </w:p>
          <w:p>
            <w:pPr>
              <w:pStyle w:val="7"/>
              <w:spacing w:line="255" w:lineRule="exact"/>
              <w:ind w:left="408"/>
              <w:rPr>
                <w:sz w:val="21"/>
              </w:rPr>
            </w:pPr>
            <w:r>
              <w:rPr>
                <w:sz w:val="21"/>
              </w:rPr>
              <w:t>（10 分）</w:t>
            </w: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1.近 5 年发表的与本专科有关的中文核心期刊文章及 SCI 英文文章数量≥5 篇。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2.近 10 年出版的与本专科有关的主编或参编著作≥3 部。</w:t>
            </w:r>
          </w:p>
        </w:tc>
        <w:tc>
          <w:tcPr>
            <w:tcW w:w="801" w:type="dxa"/>
          </w:tcPr>
          <w:p>
            <w:pPr>
              <w:pStyle w:val="7"/>
              <w:spacing w:before="92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55" w:lineRule="exact"/>
              <w:ind w:left="184"/>
              <w:rPr>
                <w:sz w:val="21"/>
              </w:rPr>
            </w:pPr>
            <w:r>
              <w:rPr>
                <w:sz w:val="21"/>
              </w:rPr>
              <w:t>3.5.3 教学进修</w:t>
            </w:r>
          </w:p>
          <w:p>
            <w:pPr>
              <w:pStyle w:val="7"/>
              <w:spacing w:line="255" w:lineRule="exact"/>
              <w:ind w:left="408"/>
              <w:rPr>
                <w:sz w:val="21"/>
              </w:rPr>
            </w:pPr>
            <w:r>
              <w:rPr>
                <w:sz w:val="21"/>
              </w:rPr>
              <w:t>（15 分）</w:t>
            </w: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1.近 3 年，承担与本专科有关的临床教学或带教任务。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8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2.近 3 年，接收婚前保健进修人员≥5 名</w:t>
            </w:r>
            <w:r>
              <w:rPr>
                <w:w w:val="95"/>
                <w:sz w:val="21"/>
              </w:rPr>
              <w:t>/</w:t>
            </w:r>
            <w:r>
              <w:rPr>
                <w:sz w:val="21"/>
              </w:rPr>
              <w:t>年，且有进修人员考核评估报告和进修工作总结报告。</w:t>
            </w:r>
          </w:p>
        </w:tc>
        <w:tc>
          <w:tcPr>
            <w:tcW w:w="801" w:type="dxa"/>
          </w:tcPr>
          <w:p>
            <w:pPr>
              <w:pStyle w:val="7"/>
              <w:spacing w:before="92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>
            <w:pPr>
              <w:pStyle w:val="7"/>
              <w:spacing w:before="33" w:line="213" w:lineRule="auto"/>
              <w:ind w:left="107" w:right="1" w:firstLine="24"/>
              <w:rPr>
                <w:sz w:val="21"/>
              </w:rPr>
            </w:pPr>
            <w:r>
              <w:rPr>
                <w:sz w:val="21"/>
              </w:rPr>
              <w:t>3.6</w:t>
            </w:r>
            <w:r>
              <w:rPr>
                <w:spacing w:val="-18"/>
                <w:sz w:val="21"/>
              </w:rPr>
              <w:t xml:space="preserve"> 学术交流（10</w:t>
            </w:r>
            <w:r>
              <w:rPr>
                <w:spacing w:val="-30"/>
                <w:sz w:val="21"/>
              </w:rPr>
              <w:t xml:space="preserve"> 分</w:t>
            </w:r>
            <w:r>
              <w:rPr>
                <w:spacing w:val="-16"/>
                <w:sz w:val="21"/>
              </w:rPr>
              <w:t>）</w:t>
            </w:r>
          </w:p>
        </w:tc>
        <w:tc>
          <w:tcPr>
            <w:tcW w:w="1700" w:type="dxa"/>
          </w:tcPr>
          <w:p>
            <w:pPr>
              <w:pStyle w:val="7"/>
              <w:spacing w:before="10" w:line="255" w:lineRule="exact"/>
              <w:ind w:left="187"/>
              <w:rPr>
                <w:sz w:val="21"/>
              </w:rPr>
            </w:pPr>
            <w:r>
              <w:rPr>
                <w:sz w:val="21"/>
              </w:rPr>
              <w:t>3.6.1 学术研讨</w:t>
            </w:r>
          </w:p>
          <w:p>
            <w:pPr>
              <w:pStyle w:val="7"/>
              <w:spacing w:line="251" w:lineRule="exact"/>
              <w:ind w:left="408"/>
              <w:rPr>
                <w:sz w:val="21"/>
              </w:rPr>
            </w:pPr>
            <w:r>
              <w:rPr>
                <w:sz w:val="21"/>
              </w:rPr>
              <w:t>（10 分）</w:t>
            </w:r>
          </w:p>
        </w:tc>
        <w:tc>
          <w:tcPr>
            <w:tcW w:w="10892" w:type="dxa"/>
          </w:tcPr>
          <w:p>
            <w:pPr>
              <w:pStyle w:val="7"/>
              <w:spacing w:before="122"/>
              <w:ind w:left="107"/>
              <w:rPr>
                <w:sz w:val="21"/>
              </w:rPr>
            </w:pPr>
            <w:r>
              <w:rPr>
                <w:position w:val="1"/>
                <w:sz w:val="21"/>
              </w:rPr>
              <w:t>有年度培训工作计划，举办或承办与本专科有关的省级及以上培训班≥2</w:t>
            </w:r>
            <w:r>
              <w:rPr>
                <w:spacing w:val="-85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次</w:t>
            </w:r>
            <w:r>
              <w:rPr>
                <w:w w:val="95"/>
                <w:position w:val="1"/>
                <w:sz w:val="21"/>
              </w:rPr>
              <w:t>/</w:t>
            </w:r>
            <w:r>
              <w:rPr>
                <w:position w:val="1"/>
                <w:sz w:val="21"/>
              </w:rPr>
              <w:t>年，且</w:t>
            </w:r>
            <w:r>
              <w:rPr>
                <w:spacing w:val="-82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50</w:t>
            </w:r>
            <w:r>
              <w:rPr>
                <w:spacing w:val="4"/>
                <w:w w:val="96"/>
                <w:sz w:val="21"/>
                <w:lang w:val="en-US" w:bidi="ar-SA"/>
              </w:rPr>
              <w:drawing>
                <wp:inline distT="0" distB="0" distL="0" distR="0">
                  <wp:extent cx="66040" cy="107315"/>
                  <wp:effectExtent l="0" t="0" r="10160" b="6985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4" cy="10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1"/>
              </w:rPr>
              <w:t>的培训学员为婚前保健人员。</w:t>
            </w:r>
          </w:p>
        </w:tc>
        <w:tc>
          <w:tcPr>
            <w:tcW w:w="801" w:type="dxa"/>
          </w:tcPr>
          <w:p>
            <w:pPr>
              <w:pStyle w:val="7"/>
              <w:spacing w:before="122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13" w:lineRule="auto"/>
              <w:ind w:left="107" w:right="-15" w:firstLine="21"/>
              <w:rPr>
                <w:sz w:val="21"/>
              </w:rPr>
            </w:pPr>
            <w:r>
              <w:rPr>
                <w:sz w:val="21"/>
              </w:rPr>
              <w:t>3.7</w:t>
            </w:r>
            <w:r>
              <w:rPr>
                <w:spacing w:val="-17"/>
                <w:sz w:val="21"/>
              </w:rPr>
              <w:t xml:space="preserve"> 辖区管</w:t>
            </w:r>
            <w:r>
              <w:rPr>
                <w:spacing w:val="-3"/>
                <w:sz w:val="21"/>
              </w:rPr>
              <w:t>理</w:t>
            </w:r>
            <w:r>
              <w:rPr>
                <w:sz w:val="21"/>
              </w:rPr>
              <w:t>（40</w:t>
            </w:r>
            <w:r>
              <w:rPr>
                <w:spacing w:val="-27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13" w:lineRule="auto"/>
              <w:ind w:left="189" w:right="102" w:hanging="5"/>
              <w:rPr>
                <w:sz w:val="21"/>
              </w:rPr>
            </w:pPr>
            <w:r>
              <w:rPr>
                <w:w w:val="95"/>
                <w:sz w:val="21"/>
              </w:rPr>
              <w:t>3.7.1 辖区工作</w:t>
            </w:r>
            <w:r>
              <w:rPr>
                <w:sz w:val="21"/>
              </w:rPr>
              <w:t>管理（40 分）</w:t>
            </w:r>
          </w:p>
        </w:tc>
        <w:tc>
          <w:tcPr>
            <w:tcW w:w="10892" w:type="dxa"/>
          </w:tcPr>
          <w:p>
            <w:pPr>
              <w:pStyle w:val="7"/>
              <w:spacing w:before="54" w:line="213" w:lineRule="auto"/>
              <w:ind w:left="107" w:right="111"/>
              <w:rPr>
                <w:sz w:val="21"/>
              </w:rPr>
            </w:pPr>
            <w:r>
              <w:rPr>
                <w:w w:val="95"/>
                <w:sz w:val="21"/>
              </w:rPr>
              <w:t xml:space="preserve">1.掌握辖区影响婚育的主要疾病和健康问题的发生状况及影响因素，了解婚前保健服务提供现状，制定工作方案并实   </w:t>
            </w:r>
            <w:r>
              <w:rPr>
                <w:sz w:val="21"/>
              </w:rPr>
              <w:t>施。</w:t>
            </w:r>
          </w:p>
        </w:tc>
        <w:tc>
          <w:tcPr>
            <w:tcW w:w="801" w:type="dxa"/>
          </w:tcPr>
          <w:p>
            <w:pPr>
              <w:pStyle w:val="7"/>
              <w:spacing w:before="151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2.开展辖区婚前保健健康促进与教育，成效显著，近 3 年婚前保健健康教育活动≥5 次</w:t>
            </w:r>
            <w:r>
              <w:rPr>
                <w:w w:val="95"/>
                <w:sz w:val="21"/>
              </w:rPr>
              <w:t>/</w:t>
            </w:r>
            <w:r>
              <w:rPr>
                <w:sz w:val="21"/>
              </w:rPr>
              <w:t>年。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3.对辖区婚前保健服务开展技术指导、监督检查和质量控制≥5 次</w:t>
            </w:r>
            <w:r>
              <w:rPr>
                <w:w w:val="95"/>
                <w:sz w:val="21"/>
              </w:rPr>
              <w:t>/</w:t>
            </w:r>
            <w:r>
              <w:rPr>
                <w:sz w:val="21"/>
              </w:rPr>
              <w:t>年，且有相关工作记录。</w:t>
            </w:r>
          </w:p>
        </w:tc>
        <w:tc>
          <w:tcPr>
            <w:tcW w:w="801" w:type="dxa"/>
          </w:tcPr>
          <w:p>
            <w:pPr>
              <w:pStyle w:val="7"/>
              <w:spacing w:before="92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2" w:type="dxa"/>
          </w:tcPr>
          <w:p>
            <w:pPr>
              <w:pStyle w:val="7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4.辖区近 3 年未发生婚前保健相关医疗事故、信访投诉和负面舆情等情况。</w:t>
            </w:r>
          </w:p>
        </w:tc>
        <w:tc>
          <w:tcPr>
            <w:tcW w:w="801" w:type="dxa"/>
          </w:tcPr>
          <w:p>
            <w:pPr>
              <w:pStyle w:val="7"/>
              <w:spacing w:before="93"/>
              <w:ind w:left="139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>
      <w:pPr>
        <w:rPr>
          <w:rFonts w:ascii="Times New Roman"/>
          <w:sz w:val="20"/>
        </w:rPr>
        <w:sectPr>
          <w:footerReference r:id="rId3" w:type="default"/>
          <w:pgSz w:w="16840" w:h="11910" w:orient="landscape"/>
          <w:pgMar w:top="1100" w:right="380" w:bottom="1320" w:left="380" w:header="0" w:footer="1131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OGQyNzhiYTMyNGQ3ZmRkNGRjNzFhZmRhZmZlMDEifQ=="/>
  </w:docVars>
  <w:rsids>
    <w:rsidRoot w:val="406D05C7"/>
    <w:rsid w:val="040814AB"/>
    <w:rsid w:val="406D05C7"/>
    <w:rsid w:val="69F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3672</Words>
  <Characters>4065</Characters>
  <Lines>0</Lines>
  <Paragraphs>0</Paragraphs>
  <TotalTime>3</TotalTime>
  <ScaleCrop>false</ScaleCrop>
  <LinksUpToDate>false</LinksUpToDate>
  <CharactersWithSpaces>4287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2023-04-19T02:05:00Z</dcterms:created>
  <dc:creator>衣袂飘飘</dc:creator>
  <cp:lastModifiedBy>衣袂飘飘</cp:lastModifiedBy>
  <dcterms:modified xsi:type="dcterms:W3CDTF">2023-04-24T06:21:14Z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6F8E2198977B4549AD6166A356C29DA8_11</vt:lpwstr>
  </property>
</Properties>
</file>